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97" w:rsidRPr="00E04FA0" w:rsidRDefault="00A639D6" w:rsidP="005F63C4">
      <w:pPr>
        <w:spacing w:after="0" w:line="276" w:lineRule="auto"/>
        <w:ind w:left="153" w:hanging="11"/>
        <w:jc w:val="center"/>
        <w:rPr>
          <w:szCs w:val="24"/>
        </w:rPr>
      </w:pPr>
      <w:bookmarkStart w:id="0" w:name="_GoBack"/>
      <w:bookmarkEnd w:id="0"/>
      <w:r w:rsidRPr="00E04FA0">
        <w:rPr>
          <w:rFonts w:eastAsia="Calibri"/>
          <w:b/>
          <w:szCs w:val="24"/>
        </w:rPr>
        <w:t xml:space="preserve">T.C </w:t>
      </w:r>
    </w:p>
    <w:p w:rsidR="00373497" w:rsidRPr="00E04FA0" w:rsidRDefault="00A639D6" w:rsidP="005F63C4">
      <w:pPr>
        <w:spacing w:after="0" w:line="276" w:lineRule="auto"/>
        <w:ind w:left="153" w:right="2" w:hanging="11"/>
        <w:jc w:val="center"/>
        <w:rPr>
          <w:szCs w:val="24"/>
        </w:rPr>
      </w:pPr>
      <w:r w:rsidRPr="00E04FA0">
        <w:rPr>
          <w:rFonts w:eastAsia="Calibri"/>
          <w:b/>
          <w:szCs w:val="24"/>
        </w:rPr>
        <w:t xml:space="preserve">BANDIRMA ONYEDİ EYLÜL ÜNİVERSİTESİ </w:t>
      </w:r>
    </w:p>
    <w:p w:rsidR="00373497" w:rsidRPr="00E04FA0" w:rsidRDefault="00A639D6" w:rsidP="005F63C4">
      <w:pPr>
        <w:spacing w:after="0" w:line="276" w:lineRule="auto"/>
        <w:ind w:left="153" w:hanging="11"/>
        <w:jc w:val="center"/>
        <w:rPr>
          <w:szCs w:val="24"/>
        </w:rPr>
      </w:pPr>
      <w:r w:rsidRPr="00E04FA0">
        <w:rPr>
          <w:rFonts w:eastAsia="Calibri"/>
          <w:b/>
          <w:szCs w:val="24"/>
        </w:rPr>
        <w:t>20</w:t>
      </w:r>
      <w:r w:rsidR="00417027" w:rsidRPr="00E04FA0">
        <w:rPr>
          <w:rFonts w:eastAsia="Calibri"/>
          <w:b/>
          <w:szCs w:val="24"/>
        </w:rPr>
        <w:t>20</w:t>
      </w:r>
      <w:r w:rsidRPr="00E04FA0">
        <w:rPr>
          <w:rFonts w:eastAsia="Calibri"/>
          <w:b/>
          <w:szCs w:val="24"/>
        </w:rPr>
        <w:t>-202</w:t>
      </w:r>
      <w:r w:rsidR="00417027" w:rsidRPr="00E04FA0">
        <w:rPr>
          <w:rFonts w:eastAsia="Calibri"/>
          <w:b/>
          <w:szCs w:val="24"/>
        </w:rPr>
        <w:t>1</w:t>
      </w:r>
      <w:r w:rsidRPr="00E04FA0">
        <w:rPr>
          <w:rFonts w:eastAsia="Calibri"/>
          <w:b/>
          <w:szCs w:val="24"/>
        </w:rPr>
        <w:t xml:space="preserve"> EĞİTİM-ÖĞRETİM YILI BAHAR YARIYILI </w:t>
      </w:r>
    </w:p>
    <w:p w:rsidR="00373497" w:rsidRPr="00E04FA0" w:rsidRDefault="00A639D6" w:rsidP="005F63C4">
      <w:pPr>
        <w:spacing w:after="0" w:line="276" w:lineRule="auto"/>
        <w:ind w:left="153" w:right="6" w:hanging="11"/>
        <w:jc w:val="center"/>
        <w:rPr>
          <w:rFonts w:eastAsia="Calibri"/>
          <w:b/>
          <w:szCs w:val="24"/>
        </w:rPr>
      </w:pPr>
      <w:r w:rsidRPr="00E04FA0">
        <w:rPr>
          <w:rFonts w:eastAsia="Calibri"/>
          <w:b/>
          <w:szCs w:val="24"/>
        </w:rPr>
        <w:t xml:space="preserve">YÖK 100/2000 DOKTORA BURSU ÖĞRENCİ ALIM İLANI </w:t>
      </w:r>
    </w:p>
    <w:p w:rsidR="0049479F" w:rsidRPr="00E04FA0" w:rsidRDefault="0049479F" w:rsidP="005F63C4">
      <w:pPr>
        <w:spacing w:after="0" w:line="276" w:lineRule="auto"/>
        <w:ind w:left="153" w:right="6" w:hanging="11"/>
        <w:jc w:val="center"/>
        <w:rPr>
          <w:szCs w:val="24"/>
        </w:rPr>
      </w:pPr>
    </w:p>
    <w:p w:rsidR="00373497" w:rsidRPr="00E04FA0" w:rsidRDefault="00A639D6" w:rsidP="005F63C4">
      <w:pPr>
        <w:spacing w:after="0" w:line="276" w:lineRule="auto"/>
        <w:ind w:left="126" w:firstLine="0"/>
        <w:jc w:val="center"/>
        <w:rPr>
          <w:szCs w:val="24"/>
        </w:rPr>
      </w:pPr>
      <w:r w:rsidRPr="00E04FA0">
        <w:rPr>
          <w:szCs w:val="24"/>
        </w:rPr>
        <w:t>20</w:t>
      </w:r>
      <w:r w:rsidR="00855323" w:rsidRPr="00E04FA0">
        <w:rPr>
          <w:szCs w:val="24"/>
        </w:rPr>
        <w:t>20</w:t>
      </w:r>
      <w:r w:rsidRPr="00E04FA0">
        <w:rPr>
          <w:szCs w:val="24"/>
        </w:rPr>
        <w:t>-20</w:t>
      </w:r>
      <w:r w:rsidR="00855323" w:rsidRPr="00E04FA0">
        <w:rPr>
          <w:szCs w:val="24"/>
        </w:rPr>
        <w:t>21</w:t>
      </w:r>
      <w:r w:rsidRPr="00E04FA0">
        <w:rPr>
          <w:szCs w:val="24"/>
        </w:rPr>
        <w:t xml:space="preserve"> Eğitim-Öğretim Yılı Bahar Yarıyılında, YÖK 100/2000 Doktora Bursları kapsamında aşağıda belirtilen alt alan</w:t>
      </w:r>
      <w:r w:rsidR="00F65875" w:rsidRPr="00E04FA0">
        <w:rPr>
          <w:szCs w:val="24"/>
        </w:rPr>
        <w:t>lar</w:t>
      </w:r>
      <w:r w:rsidRPr="00E04FA0">
        <w:rPr>
          <w:szCs w:val="24"/>
        </w:rPr>
        <w:t>da doktora tezi hazırlamak koşulu ile doktora öğrencilerine burs verilecektir. İlgili alan</w:t>
      </w:r>
      <w:r w:rsidR="00F65875" w:rsidRPr="00E04FA0">
        <w:rPr>
          <w:szCs w:val="24"/>
        </w:rPr>
        <w:t>lar</w:t>
      </w:r>
      <w:r w:rsidRPr="00E04FA0">
        <w:rPr>
          <w:szCs w:val="24"/>
        </w:rPr>
        <w:t xml:space="preserve">da çalışma yapılması zorunludur. </w:t>
      </w:r>
    </w:p>
    <w:p w:rsidR="0049479F" w:rsidRPr="00E04FA0" w:rsidRDefault="0049479F" w:rsidP="005F63C4">
      <w:pPr>
        <w:spacing w:after="0" w:line="276" w:lineRule="auto"/>
        <w:ind w:left="126" w:firstLine="0"/>
        <w:jc w:val="center"/>
        <w:rPr>
          <w:szCs w:val="24"/>
        </w:rPr>
      </w:pPr>
    </w:p>
    <w:tbl>
      <w:tblPr>
        <w:tblStyle w:val="TableGrid"/>
        <w:tblW w:w="13997" w:type="dxa"/>
        <w:tblInd w:w="146" w:type="dxa"/>
        <w:tblLayout w:type="fixed"/>
        <w:tblCellMar>
          <w:top w:w="7" w:type="dxa"/>
          <w:left w:w="110" w:type="dxa"/>
          <w:right w:w="56" w:type="dxa"/>
        </w:tblCellMar>
        <w:tblLook w:val="04A0" w:firstRow="1" w:lastRow="0" w:firstColumn="1" w:lastColumn="0" w:noHBand="0" w:noVBand="1"/>
      </w:tblPr>
      <w:tblGrid>
        <w:gridCol w:w="3677"/>
        <w:gridCol w:w="1417"/>
        <w:gridCol w:w="2126"/>
        <w:gridCol w:w="1418"/>
        <w:gridCol w:w="5359"/>
      </w:tblGrid>
      <w:tr w:rsidR="00373497" w:rsidRPr="00E04FA0" w:rsidTr="0026571B">
        <w:trPr>
          <w:trHeight w:val="516"/>
        </w:trPr>
        <w:tc>
          <w:tcPr>
            <w:tcW w:w="3677"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right="50" w:firstLine="0"/>
              <w:jc w:val="center"/>
              <w:rPr>
                <w:szCs w:val="24"/>
              </w:rPr>
            </w:pPr>
            <w:r w:rsidRPr="00E04FA0">
              <w:rPr>
                <w:b/>
                <w:szCs w:val="24"/>
              </w:rPr>
              <w:t>Alan</w:t>
            </w:r>
            <w:r w:rsidR="00065B51" w:rsidRPr="00E04FA0">
              <w:rPr>
                <w:b/>
                <w:szCs w:val="24"/>
              </w:rPr>
              <w:t>lar</w:t>
            </w:r>
            <w:r w:rsidRPr="00E04FA0">
              <w:rPr>
                <w:b/>
                <w:szCs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right="51" w:firstLine="0"/>
              <w:jc w:val="center"/>
              <w:rPr>
                <w:szCs w:val="24"/>
              </w:rPr>
            </w:pPr>
            <w:r w:rsidRPr="00E04FA0">
              <w:rPr>
                <w:b/>
                <w:szCs w:val="24"/>
              </w:rPr>
              <w:t xml:space="preserve">Kontenjan </w:t>
            </w:r>
          </w:p>
        </w:tc>
        <w:tc>
          <w:tcPr>
            <w:tcW w:w="2126"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center"/>
              <w:rPr>
                <w:szCs w:val="24"/>
              </w:rPr>
            </w:pPr>
            <w:r w:rsidRPr="00E04FA0">
              <w:rPr>
                <w:b/>
                <w:szCs w:val="24"/>
              </w:rPr>
              <w:t xml:space="preserve">Enstitü/Anabilim Dalı </w:t>
            </w:r>
          </w:p>
        </w:tc>
        <w:tc>
          <w:tcPr>
            <w:tcW w:w="1418"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right="55" w:firstLine="0"/>
              <w:jc w:val="center"/>
              <w:rPr>
                <w:b/>
                <w:szCs w:val="24"/>
              </w:rPr>
            </w:pPr>
            <w:r w:rsidRPr="00E04FA0">
              <w:rPr>
                <w:b/>
                <w:szCs w:val="24"/>
              </w:rPr>
              <w:t xml:space="preserve">ALES </w:t>
            </w:r>
            <w:r w:rsidR="005F63C4" w:rsidRPr="00E04FA0">
              <w:rPr>
                <w:b/>
                <w:szCs w:val="24"/>
              </w:rPr>
              <w:t xml:space="preserve">Puan Türü </w:t>
            </w:r>
          </w:p>
        </w:tc>
        <w:tc>
          <w:tcPr>
            <w:tcW w:w="5359"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right="48" w:firstLine="0"/>
              <w:jc w:val="center"/>
              <w:rPr>
                <w:szCs w:val="24"/>
              </w:rPr>
            </w:pPr>
            <w:r w:rsidRPr="00E04FA0">
              <w:rPr>
                <w:b/>
                <w:szCs w:val="24"/>
              </w:rPr>
              <w:t xml:space="preserve">Özel Şartlar </w:t>
            </w:r>
          </w:p>
        </w:tc>
      </w:tr>
      <w:tr w:rsidR="0026571B" w:rsidRPr="00E04FA0" w:rsidTr="0026571B">
        <w:trPr>
          <w:trHeight w:val="225"/>
        </w:trPr>
        <w:tc>
          <w:tcPr>
            <w:tcW w:w="3677" w:type="dxa"/>
            <w:tcBorders>
              <w:top w:val="single" w:sz="4" w:space="0" w:color="000000"/>
              <w:left w:val="single" w:sz="4" w:space="0" w:color="000000"/>
              <w:bottom w:val="single" w:sz="4" w:space="0" w:color="000000"/>
              <w:right w:val="single" w:sz="4" w:space="0" w:color="000000"/>
            </w:tcBorders>
            <w:vAlign w:val="center"/>
          </w:tcPr>
          <w:p w:rsidR="0026571B" w:rsidRPr="00E04FA0" w:rsidRDefault="0026571B" w:rsidP="0026571B">
            <w:pPr>
              <w:spacing w:after="0" w:line="276" w:lineRule="auto"/>
              <w:ind w:left="0" w:firstLine="0"/>
              <w:rPr>
                <w:sz w:val="22"/>
              </w:rPr>
            </w:pPr>
            <w:r w:rsidRPr="00E04FA0">
              <w:rPr>
                <w:sz w:val="22"/>
              </w:rPr>
              <w:t>Sürdürülebilir ve Akıllı Ulaşım</w:t>
            </w:r>
          </w:p>
        </w:tc>
        <w:tc>
          <w:tcPr>
            <w:tcW w:w="1417" w:type="dxa"/>
            <w:tcBorders>
              <w:top w:val="single" w:sz="4" w:space="0" w:color="000000"/>
              <w:left w:val="single" w:sz="4" w:space="0" w:color="000000"/>
              <w:bottom w:val="single" w:sz="4" w:space="0" w:color="000000"/>
              <w:right w:val="single" w:sz="4" w:space="0" w:color="000000"/>
            </w:tcBorders>
            <w:vAlign w:val="center"/>
          </w:tcPr>
          <w:p w:rsidR="0026571B" w:rsidRPr="00E04FA0" w:rsidRDefault="0026571B" w:rsidP="0026571B">
            <w:pPr>
              <w:spacing w:after="0" w:line="276" w:lineRule="auto"/>
              <w:ind w:left="0" w:firstLine="0"/>
              <w:rPr>
                <w:sz w:val="22"/>
              </w:rPr>
            </w:pPr>
            <w:r w:rsidRPr="00E04FA0">
              <w:rPr>
                <w:sz w:val="22"/>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26571B" w:rsidRPr="00E04FA0" w:rsidRDefault="0026571B" w:rsidP="0026571B">
            <w:pPr>
              <w:spacing w:after="0" w:line="276" w:lineRule="auto"/>
              <w:ind w:left="0" w:firstLine="0"/>
              <w:rPr>
                <w:sz w:val="22"/>
              </w:rPr>
            </w:pPr>
            <w:r w:rsidRPr="00E04FA0">
              <w:rPr>
                <w:sz w:val="22"/>
              </w:rPr>
              <w:t>Fen Bilimleri / Akıllı Ulaşım Sistemleri ve Teknolojiler</w:t>
            </w:r>
          </w:p>
        </w:tc>
        <w:tc>
          <w:tcPr>
            <w:tcW w:w="1418" w:type="dxa"/>
            <w:tcBorders>
              <w:top w:val="single" w:sz="4" w:space="0" w:color="000000"/>
              <w:left w:val="single" w:sz="4" w:space="0" w:color="000000"/>
              <w:bottom w:val="single" w:sz="4" w:space="0" w:color="000000"/>
              <w:right w:val="single" w:sz="4" w:space="0" w:color="000000"/>
            </w:tcBorders>
            <w:vAlign w:val="center"/>
          </w:tcPr>
          <w:p w:rsidR="0026571B" w:rsidRPr="00E04FA0" w:rsidRDefault="0026571B" w:rsidP="0026571B">
            <w:pPr>
              <w:spacing w:after="0" w:line="276" w:lineRule="auto"/>
              <w:ind w:left="0" w:firstLine="0"/>
              <w:rPr>
                <w:sz w:val="22"/>
              </w:rPr>
            </w:pPr>
            <w:r w:rsidRPr="00E04FA0">
              <w:rPr>
                <w:sz w:val="22"/>
              </w:rPr>
              <w:t>Sayısal</w:t>
            </w:r>
          </w:p>
        </w:tc>
        <w:tc>
          <w:tcPr>
            <w:tcW w:w="5359" w:type="dxa"/>
            <w:tcBorders>
              <w:top w:val="single" w:sz="4" w:space="0" w:color="000000"/>
              <w:left w:val="single" w:sz="4" w:space="0" w:color="000000"/>
              <w:bottom w:val="single" w:sz="4" w:space="0" w:color="000000"/>
              <w:right w:val="single" w:sz="4" w:space="0" w:color="000000"/>
            </w:tcBorders>
            <w:vAlign w:val="center"/>
          </w:tcPr>
          <w:p w:rsidR="0026571B" w:rsidRPr="00E04FA0" w:rsidRDefault="0026571B" w:rsidP="0026571B">
            <w:pPr>
              <w:spacing w:after="0" w:line="276" w:lineRule="auto"/>
              <w:ind w:left="0" w:firstLine="0"/>
              <w:rPr>
                <w:sz w:val="22"/>
              </w:rPr>
            </w:pPr>
            <w:r w:rsidRPr="00E04FA0">
              <w:rPr>
                <w:sz w:val="22"/>
              </w:rPr>
              <w:t xml:space="preserve">Bilgisayar Mühendisliği, Bilişim Sistemleri Mühendisliği, Elektrik Mühendisliği, Elektrik-Elektronik Mühendisliği, Elektronik Mühendisliği, Elektronik ve Haberleşme Mühendisliği, Enerji Sistemleri Mühendisliği, Endüstri Mühendisliği, Havacılık ve Uzay Mühendisliği, İnşaat Mühendisliği, Makina Mühendisliği,  Matematik Mühendisliği, </w:t>
            </w:r>
            <w:proofErr w:type="spellStart"/>
            <w:r w:rsidRPr="00E04FA0">
              <w:rPr>
                <w:sz w:val="22"/>
              </w:rPr>
              <w:t>Mekatronik</w:t>
            </w:r>
            <w:proofErr w:type="spellEnd"/>
            <w:r w:rsidRPr="00E04FA0">
              <w:rPr>
                <w:sz w:val="22"/>
              </w:rPr>
              <w:t xml:space="preserve"> Mühendisliği, Otomotiv Mühendisliği,  Raylı Sistemler Mühendisliği, Şehir ve Bölge Planlama, Ulaştırma Mühendisliği, Yazılım Mühendisliği </w:t>
            </w:r>
            <w:r w:rsidRPr="00E04FA0">
              <w:rPr>
                <w:b/>
                <w:sz w:val="22"/>
                <w:u w:val="single"/>
              </w:rPr>
              <w:t>Tezli Yüksek Lisans</w:t>
            </w:r>
            <w:r w:rsidRPr="00E04FA0">
              <w:rPr>
                <w:sz w:val="22"/>
              </w:rPr>
              <w:t xml:space="preserve"> Programlarından birinden mezun olmak.</w:t>
            </w:r>
          </w:p>
        </w:tc>
      </w:tr>
      <w:tr w:rsidR="00373497" w:rsidRPr="00E04FA0" w:rsidTr="0026571B">
        <w:trPr>
          <w:trHeight w:val="1265"/>
        </w:trPr>
        <w:tc>
          <w:tcPr>
            <w:tcW w:w="3677" w:type="dxa"/>
            <w:tcBorders>
              <w:top w:val="single" w:sz="4" w:space="0" w:color="000000"/>
              <w:left w:val="single" w:sz="4" w:space="0" w:color="000000"/>
              <w:bottom w:val="single" w:sz="4" w:space="0" w:color="000000"/>
              <w:right w:val="single" w:sz="4" w:space="0" w:color="000000"/>
            </w:tcBorders>
            <w:vAlign w:val="center"/>
          </w:tcPr>
          <w:p w:rsidR="00373497" w:rsidRPr="00E04FA0" w:rsidRDefault="005F63C4" w:rsidP="005F63C4">
            <w:pPr>
              <w:spacing w:after="0" w:line="276" w:lineRule="auto"/>
              <w:ind w:left="0" w:firstLine="0"/>
              <w:jc w:val="left"/>
              <w:rPr>
                <w:sz w:val="22"/>
                <w:szCs w:val="24"/>
              </w:rPr>
            </w:pPr>
            <w:r w:rsidRPr="00E04FA0">
              <w:rPr>
                <w:sz w:val="22"/>
                <w:szCs w:val="24"/>
              </w:rPr>
              <w:t>Hemşirelik (Cerrahi Hastalıklar Hemşireliği, Çocuk Sağlığı ve Hastalıkları Hemşireliği, Doğum ve Kadın Hastalıkları Hemşireliği, İç Hastalıkları Hemşireliği, Hemşirelik Esasları)</w:t>
            </w:r>
          </w:p>
        </w:tc>
        <w:tc>
          <w:tcPr>
            <w:tcW w:w="1417" w:type="dxa"/>
            <w:tcBorders>
              <w:top w:val="single" w:sz="4" w:space="0" w:color="000000"/>
              <w:left w:val="single" w:sz="4" w:space="0" w:color="000000"/>
              <w:bottom w:val="single" w:sz="4" w:space="0" w:color="000000"/>
              <w:right w:val="single" w:sz="4" w:space="0" w:color="000000"/>
            </w:tcBorders>
            <w:vAlign w:val="center"/>
          </w:tcPr>
          <w:p w:rsidR="00373497" w:rsidRPr="00E04FA0" w:rsidRDefault="00A639D6" w:rsidP="005F63C4">
            <w:pPr>
              <w:spacing w:after="0" w:line="276" w:lineRule="auto"/>
              <w:ind w:left="0" w:right="53" w:firstLine="0"/>
              <w:jc w:val="left"/>
              <w:rPr>
                <w:sz w:val="22"/>
                <w:szCs w:val="24"/>
              </w:rPr>
            </w:pPr>
            <w:r w:rsidRPr="00E04FA0">
              <w:rPr>
                <w:sz w:val="22"/>
                <w:szCs w:val="24"/>
              </w:rPr>
              <w:t xml:space="preserve">3 </w:t>
            </w:r>
          </w:p>
        </w:tc>
        <w:tc>
          <w:tcPr>
            <w:tcW w:w="2126" w:type="dxa"/>
            <w:tcBorders>
              <w:top w:val="single" w:sz="4" w:space="0" w:color="000000"/>
              <w:left w:val="single" w:sz="4" w:space="0" w:color="000000"/>
              <w:bottom w:val="single" w:sz="4" w:space="0" w:color="000000"/>
              <w:right w:val="single" w:sz="4" w:space="0" w:color="000000"/>
            </w:tcBorders>
            <w:vAlign w:val="center"/>
          </w:tcPr>
          <w:p w:rsidR="00373497" w:rsidRPr="00E04FA0" w:rsidRDefault="00A639D6" w:rsidP="005F63C4">
            <w:pPr>
              <w:spacing w:after="0" w:line="276" w:lineRule="auto"/>
              <w:ind w:left="0" w:firstLine="0"/>
              <w:jc w:val="left"/>
              <w:rPr>
                <w:sz w:val="22"/>
                <w:szCs w:val="24"/>
              </w:rPr>
            </w:pPr>
            <w:r w:rsidRPr="00E04FA0">
              <w:rPr>
                <w:sz w:val="22"/>
                <w:szCs w:val="24"/>
              </w:rPr>
              <w:t>Sağlık Bilimleri</w:t>
            </w:r>
            <w:r w:rsidR="00D70581" w:rsidRPr="00E04FA0">
              <w:rPr>
                <w:sz w:val="22"/>
                <w:szCs w:val="24"/>
              </w:rPr>
              <w:t xml:space="preserve"> </w:t>
            </w:r>
            <w:r w:rsidRPr="00E04FA0">
              <w:rPr>
                <w:sz w:val="22"/>
                <w:szCs w:val="24"/>
              </w:rPr>
              <w:t>/</w:t>
            </w:r>
            <w:r w:rsidR="00D70581" w:rsidRPr="00E04FA0">
              <w:rPr>
                <w:sz w:val="22"/>
                <w:szCs w:val="24"/>
              </w:rPr>
              <w:t xml:space="preserve"> </w:t>
            </w:r>
            <w:r w:rsidRPr="00E04FA0">
              <w:rPr>
                <w:sz w:val="22"/>
                <w:szCs w:val="24"/>
              </w:rPr>
              <w:t xml:space="preserve">Hemşirelik </w:t>
            </w:r>
          </w:p>
        </w:tc>
        <w:tc>
          <w:tcPr>
            <w:tcW w:w="1418" w:type="dxa"/>
            <w:tcBorders>
              <w:top w:val="single" w:sz="4" w:space="0" w:color="000000"/>
              <w:left w:val="single" w:sz="4" w:space="0" w:color="000000"/>
              <w:bottom w:val="single" w:sz="4" w:space="0" w:color="000000"/>
              <w:right w:val="single" w:sz="4" w:space="0" w:color="000000"/>
            </w:tcBorders>
            <w:vAlign w:val="center"/>
          </w:tcPr>
          <w:p w:rsidR="00373497" w:rsidRPr="00E04FA0" w:rsidRDefault="005F63C4" w:rsidP="005F63C4">
            <w:pPr>
              <w:spacing w:after="0" w:line="276" w:lineRule="auto"/>
              <w:ind w:left="0" w:right="53" w:firstLine="0"/>
              <w:jc w:val="left"/>
              <w:rPr>
                <w:sz w:val="22"/>
                <w:szCs w:val="24"/>
              </w:rPr>
            </w:pPr>
            <w:r w:rsidRPr="00E04FA0">
              <w:rPr>
                <w:rFonts w:eastAsia="Calibri"/>
                <w:sz w:val="22"/>
                <w:szCs w:val="24"/>
              </w:rPr>
              <w:t xml:space="preserve">Sayısal </w:t>
            </w:r>
          </w:p>
        </w:tc>
        <w:tc>
          <w:tcPr>
            <w:tcW w:w="5359" w:type="dxa"/>
            <w:tcBorders>
              <w:top w:val="single" w:sz="4" w:space="0" w:color="000000"/>
              <w:left w:val="single" w:sz="4" w:space="0" w:color="000000"/>
              <w:bottom w:val="single" w:sz="4" w:space="0" w:color="000000"/>
              <w:right w:val="single" w:sz="4" w:space="0" w:color="000000"/>
            </w:tcBorders>
            <w:vAlign w:val="center"/>
          </w:tcPr>
          <w:p w:rsidR="00A62770" w:rsidRPr="00E04FA0" w:rsidRDefault="00A62770" w:rsidP="00A62770">
            <w:pPr>
              <w:spacing w:after="0" w:line="276" w:lineRule="auto"/>
              <w:ind w:left="0" w:firstLine="0"/>
              <w:rPr>
                <w:rFonts w:eastAsia="Calibri"/>
                <w:sz w:val="22"/>
                <w:szCs w:val="24"/>
              </w:rPr>
            </w:pPr>
            <w:r w:rsidRPr="00E04FA0">
              <w:rPr>
                <w:sz w:val="22"/>
              </w:rPr>
              <w:t xml:space="preserve">Hemşirelik alanlarından birinde </w:t>
            </w:r>
            <w:r w:rsidR="0026571B" w:rsidRPr="00E04FA0">
              <w:rPr>
                <w:b/>
                <w:sz w:val="22"/>
                <w:u w:val="single"/>
              </w:rPr>
              <w:t>T</w:t>
            </w:r>
            <w:r w:rsidRPr="00E04FA0">
              <w:rPr>
                <w:b/>
                <w:sz w:val="22"/>
                <w:u w:val="single"/>
              </w:rPr>
              <w:t xml:space="preserve">ezli </w:t>
            </w:r>
            <w:r w:rsidR="0026571B" w:rsidRPr="00E04FA0">
              <w:rPr>
                <w:b/>
                <w:sz w:val="22"/>
                <w:u w:val="single"/>
              </w:rPr>
              <w:t>Y</w:t>
            </w:r>
            <w:r w:rsidRPr="00E04FA0">
              <w:rPr>
                <w:b/>
                <w:sz w:val="22"/>
                <w:u w:val="single"/>
              </w:rPr>
              <w:t xml:space="preserve">üksek </w:t>
            </w:r>
            <w:r w:rsidR="0026571B" w:rsidRPr="00E04FA0">
              <w:rPr>
                <w:b/>
                <w:sz w:val="22"/>
                <w:u w:val="single"/>
              </w:rPr>
              <w:t>L</w:t>
            </w:r>
            <w:r w:rsidRPr="00E04FA0">
              <w:rPr>
                <w:b/>
                <w:sz w:val="22"/>
                <w:u w:val="single"/>
              </w:rPr>
              <w:t>isans</w:t>
            </w:r>
            <w:r w:rsidRPr="00E04FA0">
              <w:rPr>
                <w:sz w:val="22"/>
              </w:rPr>
              <w:t xml:space="preserve"> mezunu olmak</w:t>
            </w:r>
            <w:r w:rsidRPr="00E04FA0">
              <w:rPr>
                <w:rFonts w:eastAsia="Calibri"/>
                <w:sz w:val="22"/>
                <w:szCs w:val="24"/>
              </w:rPr>
              <w:t>*</w:t>
            </w:r>
          </w:p>
        </w:tc>
      </w:tr>
    </w:tbl>
    <w:p w:rsidR="005F63C4" w:rsidRPr="00E04FA0" w:rsidRDefault="005F63C4" w:rsidP="00E04FA0">
      <w:pPr>
        <w:spacing w:after="0" w:line="276" w:lineRule="auto"/>
        <w:ind w:left="0" w:firstLine="0"/>
        <w:rPr>
          <w:rFonts w:eastAsiaTheme="minorHAnsi"/>
          <w:color w:val="auto"/>
          <w:sz w:val="20"/>
          <w:szCs w:val="24"/>
          <w:lang w:eastAsia="en-US"/>
        </w:rPr>
      </w:pPr>
      <w:r w:rsidRPr="00E04FA0">
        <w:rPr>
          <w:rFonts w:eastAsiaTheme="minorHAnsi"/>
          <w:color w:val="auto"/>
          <w:sz w:val="20"/>
          <w:szCs w:val="24"/>
          <w:lang w:eastAsia="en-US"/>
        </w:rPr>
        <w:t>Doktora programlarına başvurularda başvuru yapıl</w:t>
      </w:r>
      <w:r w:rsidR="00DC5A5C" w:rsidRPr="00E04FA0">
        <w:rPr>
          <w:rFonts w:eastAsiaTheme="minorHAnsi"/>
          <w:color w:val="auto"/>
          <w:sz w:val="20"/>
          <w:szCs w:val="24"/>
          <w:lang w:eastAsia="en-US"/>
        </w:rPr>
        <w:t xml:space="preserve">an programın puan türünde </w:t>
      </w:r>
      <w:proofErr w:type="spellStart"/>
      <w:r w:rsidR="00DC5A5C" w:rsidRPr="00E04FA0">
        <w:rPr>
          <w:rFonts w:eastAsiaTheme="minorHAnsi"/>
          <w:color w:val="auto"/>
          <w:sz w:val="20"/>
          <w:szCs w:val="24"/>
          <w:lang w:eastAsia="en-US"/>
        </w:rPr>
        <w:t>ALES’</w:t>
      </w:r>
      <w:r w:rsidRPr="00E04FA0">
        <w:rPr>
          <w:rFonts w:eastAsiaTheme="minorHAnsi"/>
          <w:color w:val="auto"/>
          <w:sz w:val="20"/>
          <w:szCs w:val="24"/>
          <w:lang w:eastAsia="en-US"/>
        </w:rPr>
        <w:t>ten</w:t>
      </w:r>
      <w:proofErr w:type="spellEnd"/>
      <w:r w:rsidRPr="00E04FA0">
        <w:rPr>
          <w:rFonts w:eastAsiaTheme="minorHAnsi"/>
          <w:color w:val="auto"/>
          <w:sz w:val="20"/>
          <w:szCs w:val="24"/>
          <w:lang w:eastAsia="en-US"/>
        </w:rPr>
        <w:t xml:space="preserve"> en az 55 puan almış olmak gerekmektedir. </w:t>
      </w:r>
    </w:p>
    <w:p w:rsidR="005F63C4" w:rsidRPr="00E04FA0" w:rsidRDefault="005F63C4" w:rsidP="00E04FA0">
      <w:pPr>
        <w:spacing w:after="0" w:line="276" w:lineRule="auto"/>
        <w:ind w:left="0" w:firstLine="0"/>
        <w:rPr>
          <w:rFonts w:eastAsiaTheme="minorHAnsi"/>
          <w:color w:val="auto"/>
          <w:sz w:val="20"/>
          <w:szCs w:val="24"/>
          <w:lang w:eastAsia="en-US"/>
        </w:rPr>
      </w:pPr>
      <w:r w:rsidRPr="00E04FA0">
        <w:rPr>
          <w:rFonts w:eastAsiaTheme="minorHAnsi"/>
          <w:color w:val="auto"/>
          <w:sz w:val="20"/>
          <w:szCs w:val="24"/>
          <w:lang w:eastAsia="en-US"/>
        </w:rPr>
        <w:t>YÖKDİL ya da YDS veya ÖSYM tarafından eşdeğerliliği kabul edilen puan türlerinden bir</w:t>
      </w:r>
      <w:r w:rsidR="00A62770" w:rsidRPr="00E04FA0">
        <w:rPr>
          <w:rFonts w:eastAsiaTheme="minorHAnsi"/>
          <w:color w:val="auto"/>
          <w:sz w:val="20"/>
          <w:szCs w:val="24"/>
          <w:lang w:eastAsia="en-US"/>
        </w:rPr>
        <w:t>inden en az 55 puan almış olmak</w:t>
      </w:r>
    </w:p>
    <w:p w:rsidR="00A62770" w:rsidRPr="00E04FA0" w:rsidRDefault="00A62770" w:rsidP="00E04FA0">
      <w:pPr>
        <w:spacing w:after="0" w:line="259" w:lineRule="auto"/>
        <w:ind w:left="0" w:firstLine="0"/>
        <w:rPr>
          <w:rFonts w:eastAsiaTheme="minorHAnsi"/>
          <w:color w:val="auto"/>
          <w:sz w:val="20"/>
          <w:szCs w:val="24"/>
          <w:lang w:eastAsia="en-US"/>
        </w:rPr>
      </w:pPr>
      <w:r w:rsidRPr="00E04FA0">
        <w:rPr>
          <w:rFonts w:eastAsiaTheme="minorHAnsi"/>
          <w:color w:val="auto"/>
          <w:sz w:val="20"/>
          <w:szCs w:val="24"/>
          <w:lang w:eastAsia="en-US"/>
        </w:rPr>
        <w:t>*Alan dışından başvuran adaylara Bilimsel Hazırlık Programı uygulanabilir.</w:t>
      </w:r>
    </w:p>
    <w:p w:rsidR="00373497" w:rsidRPr="00E04FA0" w:rsidRDefault="00A639D6" w:rsidP="005F63C4">
      <w:pPr>
        <w:spacing w:after="0" w:line="276" w:lineRule="auto"/>
        <w:ind w:left="0" w:firstLine="0"/>
        <w:jc w:val="left"/>
        <w:rPr>
          <w:szCs w:val="24"/>
        </w:rPr>
      </w:pPr>
      <w:r w:rsidRPr="00E04FA0">
        <w:rPr>
          <w:b/>
          <w:szCs w:val="24"/>
        </w:rPr>
        <w:lastRenderedPageBreak/>
        <w:t xml:space="preserve">Önemli Tarihler: </w:t>
      </w:r>
    </w:p>
    <w:tbl>
      <w:tblPr>
        <w:tblStyle w:val="TableGrid"/>
        <w:tblW w:w="11609" w:type="dxa"/>
        <w:tblInd w:w="29" w:type="dxa"/>
        <w:tblCellMar>
          <w:top w:w="17" w:type="dxa"/>
          <w:left w:w="14" w:type="dxa"/>
          <w:right w:w="115" w:type="dxa"/>
        </w:tblCellMar>
        <w:tblLook w:val="04A0" w:firstRow="1" w:lastRow="0" w:firstColumn="1" w:lastColumn="0" w:noHBand="0" w:noVBand="1"/>
      </w:tblPr>
      <w:tblGrid>
        <w:gridCol w:w="5491"/>
        <w:gridCol w:w="6118"/>
      </w:tblGrid>
      <w:tr w:rsidR="0049479F" w:rsidRPr="00E04FA0" w:rsidTr="00F97CAF">
        <w:trPr>
          <w:trHeight w:val="404"/>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2" w:firstLine="0"/>
              <w:jc w:val="left"/>
              <w:rPr>
                <w:color w:val="auto"/>
                <w:szCs w:val="24"/>
              </w:rPr>
            </w:pPr>
            <w:r w:rsidRPr="00E04FA0">
              <w:rPr>
                <w:b/>
                <w:color w:val="auto"/>
                <w:szCs w:val="24"/>
              </w:rPr>
              <w:t xml:space="preserve">Başvuru Başlama Tarihi </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0" w:firstLine="0"/>
              <w:jc w:val="left"/>
              <w:rPr>
                <w:color w:val="auto"/>
                <w:szCs w:val="24"/>
              </w:rPr>
            </w:pPr>
            <w:r w:rsidRPr="00E04FA0">
              <w:rPr>
                <w:color w:val="auto"/>
                <w:szCs w:val="24"/>
              </w:rPr>
              <w:t>16.03.2021</w:t>
            </w:r>
          </w:p>
        </w:tc>
      </w:tr>
      <w:tr w:rsidR="0049479F" w:rsidRPr="00E04FA0" w:rsidTr="00F97CAF">
        <w:trPr>
          <w:trHeight w:val="382"/>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2" w:firstLine="0"/>
              <w:jc w:val="left"/>
              <w:rPr>
                <w:color w:val="auto"/>
                <w:szCs w:val="24"/>
              </w:rPr>
            </w:pPr>
            <w:r w:rsidRPr="00E04FA0">
              <w:rPr>
                <w:b/>
                <w:color w:val="auto"/>
                <w:szCs w:val="24"/>
              </w:rPr>
              <w:t xml:space="preserve">Son Başvuru Tarihi </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9C074A">
            <w:pPr>
              <w:spacing w:after="0" w:line="276" w:lineRule="auto"/>
              <w:ind w:left="0" w:firstLine="0"/>
              <w:jc w:val="left"/>
              <w:rPr>
                <w:color w:val="auto"/>
                <w:szCs w:val="24"/>
              </w:rPr>
            </w:pPr>
            <w:r w:rsidRPr="00E04FA0">
              <w:rPr>
                <w:color w:val="auto"/>
                <w:szCs w:val="24"/>
              </w:rPr>
              <w:t>2</w:t>
            </w:r>
            <w:r w:rsidR="009C074A" w:rsidRPr="00E04FA0">
              <w:rPr>
                <w:color w:val="auto"/>
                <w:szCs w:val="24"/>
              </w:rPr>
              <w:t>5</w:t>
            </w:r>
            <w:r w:rsidRPr="00E04FA0">
              <w:rPr>
                <w:color w:val="auto"/>
                <w:szCs w:val="24"/>
              </w:rPr>
              <w:t xml:space="preserve">.03.2021 Saat </w:t>
            </w:r>
            <w:r w:rsidR="009C074A" w:rsidRPr="00E04FA0">
              <w:rPr>
                <w:color w:val="auto"/>
                <w:szCs w:val="24"/>
              </w:rPr>
              <w:t>1</w:t>
            </w:r>
            <w:r w:rsidRPr="00E04FA0">
              <w:rPr>
                <w:color w:val="auto"/>
                <w:szCs w:val="24"/>
              </w:rPr>
              <w:t xml:space="preserve">2:00’a kadar </w:t>
            </w:r>
          </w:p>
        </w:tc>
      </w:tr>
      <w:tr w:rsidR="0049479F" w:rsidRPr="00E04FA0" w:rsidTr="00F97CAF">
        <w:trPr>
          <w:trHeight w:val="377"/>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2" w:firstLine="0"/>
              <w:jc w:val="left"/>
              <w:rPr>
                <w:b/>
                <w:color w:val="auto"/>
                <w:szCs w:val="24"/>
              </w:rPr>
            </w:pPr>
            <w:r w:rsidRPr="00E04FA0">
              <w:rPr>
                <w:b/>
                <w:color w:val="auto"/>
                <w:szCs w:val="24"/>
              </w:rPr>
              <w:t>Başvuruların Değerlendirme Sonuçları İlan Tarihi</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9C074A">
            <w:pPr>
              <w:spacing w:after="0" w:line="276" w:lineRule="auto"/>
              <w:ind w:left="0" w:firstLine="0"/>
              <w:jc w:val="left"/>
              <w:rPr>
                <w:color w:val="auto"/>
                <w:szCs w:val="24"/>
              </w:rPr>
            </w:pPr>
            <w:r w:rsidRPr="00E04FA0">
              <w:rPr>
                <w:color w:val="auto"/>
                <w:szCs w:val="24"/>
              </w:rPr>
              <w:t>2</w:t>
            </w:r>
            <w:r w:rsidR="009C074A" w:rsidRPr="00E04FA0">
              <w:rPr>
                <w:color w:val="auto"/>
                <w:szCs w:val="24"/>
              </w:rPr>
              <w:t>5</w:t>
            </w:r>
            <w:r w:rsidRPr="00E04FA0">
              <w:rPr>
                <w:color w:val="auto"/>
                <w:szCs w:val="24"/>
              </w:rPr>
              <w:t>.03.2021 Saat 1</w:t>
            </w:r>
            <w:r w:rsidR="009C074A" w:rsidRPr="00E04FA0">
              <w:rPr>
                <w:color w:val="auto"/>
                <w:szCs w:val="24"/>
              </w:rPr>
              <w:t>7</w:t>
            </w:r>
            <w:r w:rsidRPr="00E04FA0">
              <w:rPr>
                <w:color w:val="auto"/>
                <w:szCs w:val="24"/>
              </w:rPr>
              <w:t>:00</w:t>
            </w:r>
          </w:p>
        </w:tc>
      </w:tr>
      <w:tr w:rsidR="0049479F" w:rsidRPr="00E04FA0" w:rsidTr="00F97CAF">
        <w:trPr>
          <w:trHeight w:val="377"/>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065B51" w:rsidP="005F63C4">
            <w:pPr>
              <w:spacing w:after="0" w:line="276" w:lineRule="auto"/>
              <w:ind w:left="2" w:firstLine="0"/>
              <w:jc w:val="left"/>
              <w:rPr>
                <w:color w:val="auto"/>
                <w:szCs w:val="24"/>
              </w:rPr>
            </w:pPr>
            <w:r w:rsidRPr="00E04FA0">
              <w:rPr>
                <w:b/>
                <w:color w:val="auto"/>
                <w:szCs w:val="24"/>
              </w:rPr>
              <w:t xml:space="preserve">Çevrimiçi Mülakat </w:t>
            </w:r>
            <w:r w:rsidR="0049479F" w:rsidRPr="00E04FA0">
              <w:rPr>
                <w:b/>
                <w:color w:val="auto"/>
                <w:szCs w:val="24"/>
              </w:rPr>
              <w:t xml:space="preserve">Tarihi </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0" w:firstLine="0"/>
              <w:jc w:val="left"/>
              <w:rPr>
                <w:color w:val="auto"/>
                <w:szCs w:val="24"/>
              </w:rPr>
            </w:pPr>
            <w:r w:rsidRPr="00E04FA0">
              <w:rPr>
                <w:color w:val="auto"/>
                <w:szCs w:val="24"/>
              </w:rPr>
              <w:t xml:space="preserve">26.03.2021 Saat:11:00   </w:t>
            </w:r>
          </w:p>
        </w:tc>
      </w:tr>
      <w:tr w:rsidR="0049479F" w:rsidRPr="00E04FA0" w:rsidTr="00F97CAF">
        <w:trPr>
          <w:trHeight w:val="427"/>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065B51" w:rsidP="005F63C4">
            <w:pPr>
              <w:spacing w:after="0" w:line="276" w:lineRule="auto"/>
              <w:ind w:left="2" w:firstLine="0"/>
              <w:jc w:val="left"/>
              <w:rPr>
                <w:color w:val="auto"/>
                <w:szCs w:val="24"/>
              </w:rPr>
            </w:pPr>
            <w:r w:rsidRPr="00E04FA0">
              <w:rPr>
                <w:b/>
                <w:color w:val="auto"/>
                <w:szCs w:val="24"/>
              </w:rPr>
              <w:t xml:space="preserve">Asıl ve Yedek Adayların </w:t>
            </w:r>
            <w:r w:rsidR="0049479F" w:rsidRPr="00E04FA0">
              <w:rPr>
                <w:b/>
                <w:color w:val="auto"/>
                <w:szCs w:val="24"/>
              </w:rPr>
              <w:t xml:space="preserve">İlanı </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0" w:firstLine="0"/>
              <w:jc w:val="left"/>
              <w:rPr>
                <w:color w:val="auto"/>
                <w:szCs w:val="24"/>
              </w:rPr>
            </w:pPr>
            <w:r w:rsidRPr="00E04FA0">
              <w:rPr>
                <w:color w:val="auto"/>
                <w:szCs w:val="24"/>
              </w:rPr>
              <w:t>26.03.2021</w:t>
            </w:r>
            <w:r w:rsidR="005F63C4" w:rsidRPr="00E04FA0">
              <w:rPr>
                <w:color w:val="auto"/>
                <w:szCs w:val="24"/>
              </w:rPr>
              <w:t xml:space="preserve"> 17:00’</w:t>
            </w:r>
            <w:r w:rsidR="00DB37D9" w:rsidRPr="00E04FA0">
              <w:rPr>
                <w:color w:val="auto"/>
                <w:szCs w:val="24"/>
              </w:rPr>
              <w:t>den sonra</w:t>
            </w:r>
          </w:p>
        </w:tc>
      </w:tr>
      <w:tr w:rsidR="0049479F" w:rsidRPr="00E04FA0" w:rsidTr="00F97CAF">
        <w:trPr>
          <w:trHeight w:val="427"/>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2" w:firstLine="0"/>
              <w:jc w:val="left"/>
              <w:rPr>
                <w:color w:val="auto"/>
                <w:szCs w:val="24"/>
              </w:rPr>
            </w:pPr>
            <w:r w:rsidRPr="00E04FA0">
              <w:rPr>
                <w:b/>
                <w:color w:val="auto"/>
                <w:szCs w:val="24"/>
              </w:rPr>
              <w:t>Asıl Adayların Kesin Kayıt Tarihi/Yeri</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0" w:firstLine="0"/>
              <w:jc w:val="left"/>
              <w:rPr>
                <w:color w:val="auto"/>
                <w:szCs w:val="24"/>
              </w:rPr>
            </w:pPr>
            <w:r w:rsidRPr="00E04FA0">
              <w:rPr>
                <w:color w:val="auto"/>
                <w:szCs w:val="24"/>
              </w:rPr>
              <w:t>29.03.2021 Saat 17:</w:t>
            </w:r>
            <w:r w:rsidR="00DF1B83" w:rsidRPr="00E04FA0">
              <w:rPr>
                <w:color w:val="auto"/>
                <w:szCs w:val="24"/>
              </w:rPr>
              <w:t>0</w:t>
            </w:r>
            <w:r w:rsidR="005F63C4" w:rsidRPr="00E04FA0">
              <w:rPr>
                <w:color w:val="auto"/>
                <w:szCs w:val="24"/>
              </w:rPr>
              <w:t>0</w:t>
            </w:r>
            <w:r w:rsidR="009C074A" w:rsidRPr="00E04FA0">
              <w:rPr>
                <w:color w:val="auto"/>
                <w:szCs w:val="24"/>
              </w:rPr>
              <w:t>’</w:t>
            </w:r>
            <w:r w:rsidRPr="00E04FA0">
              <w:rPr>
                <w:color w:val="auto"/>
                <w:szCs w:val="24"/>
              </w:rPr>
              <w:t>a kadar İlgili Enstitü Öğrenci İşlerine</w:t>
            </w:r>
          </w:p>
        </w:tc>
      </w:tr>
      <w:tr w:rsidR="0049479F" w:rsidRPr="00E04FA0" w:rsidTr="00F97CAF">
        <w:trPr>
          <w:trHeight w:val="427"/>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2" w:firstLine="0"/>
              <w:jc w:val="left"/>
              <w:rPr>
                <w:b/>
                <w:color w:val="auto"/>
                <w:szCs w:val="24"/>
              </w:rPr>
            </w:pPr>
            <w:r w:rsidRPr="00E04FA0">
              <w:rPr>
                <w:b/>
                <w:color w:val="auto"/>
                <w:szCs w:val="24"/>
              </w:rPr>
              <w:t>Yedek Kontenjan İlanı Tarihi</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E76BD6" w:rsidP="005F63C4">
            <w:pPr>
              <w:spacing w:after="0" w:line="276" w:lineRule="auto"/>
              <w:ind w:left="0" w:firstLine="0"/>
              <w:jc w:val="left"/>
              <w:rPr>
                <w:color w:val="auto"/>
                <w:szCs w:val="24"/>
              </w:rPr>
            </w:pPr>
            <w:r w:rsidRPr="00E04FA0">
              <w:rPr>
                <w:color w:val="auto"/>
                <w:szCs w:val="24"/>
              </w:rPr>
              <w:t>29.03.2021 Saat 17:30’</w:t>
            </w:r>
            <w:r w:rsidR="0049479F" w:rsidRPr="00E04FA0">
              <w:rPr>
                <w:color w:val="auto"/>
                <w:szCs w:val="24"/>
              </w:rPr>
              <w:t>dan sonra</w:t>
            </w:r>
          </w:p>
        </w:tc>
      </w:tr>
      <w:tr w:rsidR="0049479F" w:rsidRPr="00E04FA0" w:rsidTr="00F97CAF">
        <w:trPr>
          <w:trHeight w:val="427"/>
        </w:trPr>
        <w:tc>
          <w:tcPr>
            <w:tcW w:w="5491"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2" w:firstLine="0"/>
              <w:jc w:val="left"/>
              <w:rPr>
                <w:b/>
                <w:color w:val="auto"/>
                <w:szCs w:val="24"/>
              </w:rPr>
            </w:pPr>
            <w:r w:rsidRPr="00E04FA0">
              <w:rPr>
                <w:b/>
                <w:color w:val="auto"/>
                <w:szCs w:val="24"/>
              </w:rPr>
              <w:t>Yedekler İçin Kesin Kayıt Tarih Aralığı</w:t>
            </w:r>
          </w:p>
        </w:tc>
        <w:tc>
          <w:tcPr>
            <w:tcW w:w="6118" w:type="dxa"/>
            <w:tcBorders>
              <w:top w:val="single" w:sz="12" w:space="0" w:color="000000"/>
              <w:left w:val="single" w:sz="12" w:space="0" w:color="000000"/>
              <w:bottom w:val="single" w:sz="12" w:space="0" w:color="000000"/>
              <w:right w:val="single" w:sz="12" w:space="0" w:color="000000"/>
            </w:tcBorders>
          </w:tcPr>
          <w:p w:rsidR="0049479F" w:rsidRPr="00E04FA0" w:rsidRDefault="0049479F" w:rsidP="005F63C4">
            <w:pPr>
              <w:spacing w:after="0" w:line="276" w:lineRule="auto"/>
              <w:ind w:left="0" w:firstLine="0"/>
              <w:jc w:val="left"/>
              <w:rPr>
                <w:color w:val="auto"/>
                <w:szCs w:val="24"/>
              </w:rPr>
            </w:pPr>
            <w:r w:rsidRPr="00E04FA0">
              <w:rPr>
                <w:color w:val="auto"/>
                <w:szCs w:val="24"/>
              </w:rPr>
              <w:t xml:space="preserve">30.03.2021 </w:t>
            </w:r>
            <w:r w:rsidR="0026571B" w:rsidRPr="00E04FA0">
              <w:rPr>
                <w:color w:val="auto"/>
                <w:szCs w:val="24"/>
              </w:rPr>
              <w:t>Saat 17:00’a kadar İlgili İ</w:t>
            </w:r>
            <w:r w:rsidRPr="00E04FA0">
              <w:rPr>
                <w:color w:val="auto"/>
                <w:szCs w:val="24"/>
              </w:rPr>
              <w:t>lgili Enstitü Öğrenci İşlerine</w:t>
            </w:r>
          </w:p>
        </w:tc>
      </w:tr>
    </w:tbl>
    <w:p w:rsidR="00B77362" w:rsidRPr="00E04FA0" w:rsidRDefault="00A639D6" w:rsidP="005F63C4">
      <w:pPr>
        <w:spacing w:after="48" w:line="276" w:lineRule="auto"/>
        <w:ind w:left="629" w:firstLine="0"/>
        <w:jc w:val="left"/>
        <w:rPr>
          <w:szCs w:val="24"/>
        </w:rPr>
      </w:pPr>
      <w:r w:rsidRPr="00E04FA0">
        <w:rPr>
          <w:b/>
          <w:i/>
          <w:szCs w:val="24"/>
        </w:rPr>
        <w:t xml:space="preserve"> </w:t>
      </w:r>
    </w:p>
    <w:p w:rsidR="00373497" w:rsidRPr="00E04FA0" w:rsidRDefault="00A639D6" w:rsidP="005F63C4">
      <w:pPr>
        <w:pStyle w:val="Balk1"/>
        <w:spacing w:line="240" w:lineRule="auto"/>
        <w:jc w:val="both"/>
        <w:rPr>
          <w:szCs w:val="24"/>
        </w:rPr>
      </w:pPr>
      <w:r w:rsidRPr="00E04FA0">
        <w:rPr>
          <w:i/>
          <w:szCs w:val="24"/>
          <w:u w:val="single" w:color="000000"/>
        </w:rPr>
        <w:t>BAŞVURU VE KABUL ŞARTLARI</w:t>
      </w:r>
      <w:r w:rsidRPr="00E04FA0">
        <w:rPr>
          <w:i/>
          <w:szCs w:val="24"/>
        </w:rPr>
        <w:t xml:space="preserve">  </w:t>
      </w:r>
    </w:p>
    <w:p w:rsidR="00373497" w:rsidRPr="00E04FA0" w:rsidRDefault="00A639D6" w:rsidP="005F63C4">
      <w:pPr>
        <w:numPr>
          <w:ilvl w:val="0"/>
          <w:numId w:val="1"/>
        </w:numPr>
        <w:spacing w:after="0" w:line="240" w:lineRule="auto"/>
        <w:ind w:hanging="360"/>
        <w:rPr>
          <w:szCs w:val="24"/>
        </w:rPr>
      </w:pPr>
      <w:r w:rsidRPr="00E04FA0">
        <w:rPr>
          <w:szCs w:val="24"/>
        </w:rPr>
        <w:t xml:space="preserve">T.C. vatandaşı olmak.  </w:t>
      </w:r>
    </w:p>
    <w:p w:rsidR="00373497" w:rsidRPr="00E04FA0" w:rsidRDefault="00A639D6" w:rsidP="005F63C4">
      <w:pPr>
        <w:numPr>
          <w:ilvl w:val="0"/>
          <w:numId w:val="1"/>
        </w:numPr>
        <w:spacing w:after="0" w:line="240" w:lineRule="auto"/>
        <w:ind w:hanging="360"/>
        <w:rPr>
          <w:szCs w:val="24"/>
        </w:rPr>
      </w:pPr>
      <w:r w:rsidRPr="00E04FA0">
        <w:rPr>
          <w:szCs w:val="24"/>
        </w:rPr>
        <w:t xml:space="preserve">Doktora programı için yüksek lisans derecesine sahip olmak </w:t>
      </w:r>
    </w:p>
    <w:p w:rsidR="00AF5BC5" w:rsidRPr="00E04FA0" w:rsidRDefault="00AF5BC5" w:rsidP="00AF5BC5">
      <w:pPr>
        <w:numPr>
          <w:ilvl w:val="0"/>
          <w:numId w:val="1"/>
        </w:numPr>
        <w:spacing w:after="0" w:line="240" w:lineRule="auto"/>
        <w:ind w:hanging="360"/>
        <w:jc w:val="left"/>
      </w:pPr>
      <w:r w:rsidRPr="00E04FA0">
        <w:t>İlana ilk başvuru tarihi itibarıyla otuz beş yaşını doldurmamış olmak.</w:t>
      </w:r>
    </w:p>
    <w:p w:rsidR="00373497" w:rsidRPr="00E04FA0" w:rsidRDefault="00A639D6" w:rsidP="00AF5BC5">
      <w:pPr>
        <w:numPr>
          <w:ilvl w:val="0"/>
          <w:numId w:val="1"/>
        </w:numPr>
        <w:spacing w:after="0" w:line="240" w:lineRule="auto"/>
        <w:ind w:hanging="360"/>
        <w:rPr>
          <w:szCs w:val="24"/>
        </w:rPr>
      </w:pPr>
      <w:r w:rsidRPr="00E04FA0">
        <w:rPr>
          <w:szCs w:val="24"/>
        </w:rPr>
        <w:t xml:space="preserve">Lisansüstü Eğitim ve Öğretim Yönetmeliğinin ve başvuru yapılacak yükseköğretim kurumunun belirlediği başvuru ve kabul şartlarını taşıyor olmak.   </w:t>
      </w:r>
    </w:p>
    <w:p w:rsidR="00373497" w:rsidRPr="00E04FA0" w:rsidRDefault="00A639D6" w:rsidP="00AF5BC5">
      <w:pPr>
        <w:numPr>
          <w:ilvl w:val="0"/>
          <w:numId w:val="1"/>
        </w:numPr>
        <w:spacing w:after="0" w:line="240" w:lineRule="auto"/>
        <w:ind w:hanging="360"/>
        <w:rPr>
          <w:szCs w:val="24"/>
        </w:rPr>
      </w:pPr>
      <w:r w:rsidRPr="00E04FA0">
        <w:rPr>
          <w:szCs w:val="24"/>
        </w:rPr>
        <w:t xml:space="preserve">Kamu kurum ve kuruluşlarının kadro ve pozisyonları ile Devlet veya Vakıf Yükseköğretim Kurumlarının öğretim elemanı kadrolarında çalışmıyor olmak.  </w:t>
      </w:r>
    </w:p>
    <w:p w:rsidR="00373497" w:rsidRPr="00E04FA0" w:rsidRDefault="00A639D6" w:rsidP="00AF5BC5">
      <w:pPr>
        <w:numPr>
          <w:ilvl w:val="0"/>
          <w:numId w:val="1"/>
        </w:numPr>
        <w:spacing w:after="0" w:line="240" w:lineRule="auto"/>
        <w:ind w:hanging="360"/>
        <w:rPr>
          <w:szCs w:val="24"/>
        </w:rPr>
      </w:pPr>
      <w:r w:rsidRPr="00E04FA0">
        <w:rPr>
          <w:szCs w:val="24"/>
        </w:rPr>
        <w:t>Halen devlet yükseköğretim kurumunda doktora eğitimine devam ediyorsa, tez aşamasına geçmemiş olmak. (</w:t>
      </w:r>
      <w:r w:rsidRPr="00E04FA0">
        <w:rPr>
          <w:b/>
          <w:szCs w:val="24"/>
        </w:rPr>
        <w:t>NOT</w:t>
      </w:r>
      <w:r w:rsidRPr="00E04FA0">
        <w:rPr>
          <w:szCs w:val="24"/>
        </w:rPr>
        <w:t xml:space="preserve">: Tez önerisi kabul edilmiş adaylar, tez aşamasında olarak değerlendirilecektir.)  </w:t>
      </w:r>
    </w:p>
    <w:p w:rsidR="00373497" w:rsidRPr="00E04FA0" w:rsidRDefault="00A639D6" w:rsidP="00AF5BC5">
      <w:pPr>
        <w:numPr>
          <w:ilvl w:val="0"/>
          <w:numId w:val="1"/>
        </w:numPr>
        <w:spacing w:after="0" w:line="240" w:lineRule="auto"/>
        <w:ind w:hanging="360"/>
        <w:rPr>
          <w:szCs w:val="24"/>
        </w:rPr>
      </w:pPr>
      <w:r w:rsidRPr="00E04FA0">
        <w:rPr>
          <w:rFonts w:eastAsia="Calibri"/>
          <w:szCs w:val="24"/>
        </w:rPr>
        <w:t>Kamu görevinden çıkarılmamış olmak veya olağanüstü hal döneminde alınan tedbirler nedeniyle görevlerine son verilmemiş olmak.</w:t>
      </w:r>
      <w:r w:rsidRPr="00E04FA0">
        <w:rPr>
          <w:szCs w:val="24"/>
        </w:rPr>
        <w:t xml:space="preserve"> </w:t>
      </w:r>
    </w:p>
    <w:p w:rsidR="00373497" w:rsidRPr="00E04FA0" w:rsidRDefault="00A639D6" w:rsidP="00AF5BC5">
      <w:pPr>
        <w:numPr>
          <w:ilvl w:val="0"/>
          <w:numId w:val="1"/>
        </w:numPr>
        <w:spacing w:after="0" w:line="240" w:lineRule="auto"/>
        <w:ind w:hanging="360"/>
        <w:rPr>
          <w:szCs w:val="24"/>
        </w:rPr>
      </w:pPr>
      <w:r w:rsidRPr="00E04FA0">
        <w:rPr>
          <w:rFonts w:eastAsia="Calibri"/>
          <w:szCs w:val="24"/>
        </w:rPr>
        <w:t>Terör örgütlerine veya Milli Güvenlik Kurulunca Devletin milli güvenliğine karşı faaliyette bulunduğuna karar verilen yapı, oluşum veya gruplarla irtibatı bulunmamak.</w:t>
      </w:r>
      <w:r w:rsidRPr="00E04FA0">
        <w:rPr>
          <w:szCs w:val="24"/>
        </w:rPr>
        <w:t xml:space="preserve"> </w:t>
      </w:r>
    </w:p>
    <w:p w:rsidR="00373497" w:rsidRPr="00E04FA0" w:rsidRDefault="00A639D6" w:rsidP="00AF5BC5">
      <w:pPr>
        <w:numPr>
          <w:ilvl w:val="0"/>
          <w:numId w:val="1"/>
        </w:numPr>
        <w:spacing w:after="0" w:line="240" w:lineRule="auto"/>
        <w:ind w:hanging="360"/>
        <w:rPr>
          <w:szCs w:val="24"/>
        </w:rPr>
      </w:pPr>
      <w:r w:rsidRPr="00E04FA0">
        <w:rPr>
          <w:rFonts w:eastAsia="Calibri"/>
          <w:szCs w:val="24"/>
        </w:rPr>
        <w:t xml:space="preserve">Halihazırda aynı yükseköğretim kurumunda veya başka bir yükseköğretim kurumunda 100/2000 YÖK doktora </w:t>
      </w:r>
      <w:proofErr w:type="spellStart"/>
      <w:r w:rsidRPr="00E04FA0">
        <w:rPr>
          <w:rFonts w:eastAsia="Calibri"/>
          <w:szCs w:val="24"/>
        </w:rPr>
        <w:t>bursiyeri</w:t>
      </w:r>
      <w:proofErr w:type="spellEnd"/>
      <w:r w:rsidRPr="00E04FA0">
        <w:rPr>
          <w:rFonts w:eastAsia="Calibri"/>
          <w:szCs w:val="24"/>
        </w:rPr>
        <w:t xml:space="preserve"> olmamak.</w:t>
      </w:r>
      <w:r w:rsidRPr="00E04FA0">
        <w:rPr>
          <w:szCs w:val="24"/>
        </w:rPr>
        <w:t xml:space="preserve"> </w:t>
      </w:r>
    </w:p>
    <w:p w:rsidR="00373497" w:rsidRPr="00E04FA0" w:rsidRDefault="00A639D6" w:rsidP="00AF5BC5">
      <w:pPr>
        <w:numPr>
          <w:ilvl w:val="0"/>
          <w:numId w:val="1"/>
        </w:numPr>
        <w:spacing w:after="0" w:line="240" w:lineRule="auto"/>
        <w:ind w:hanging="360"/>
        <w:rPr>
          <w:szCs w:val="24"/>
        </w:rPr>
      </w:pPr>
      <w:r w:rsidRPr="00E04FA0">
        <w:rPr>
          <w:b/>
          <w:szCs w:val="24"/>
          <w:u w:val="single" w:color="000000"/>
        </w:rPr>
        <w:t>Diğer Şartlar ve Ayrıntılı Açıklamalar İçin;</w:t>
      </w:r>
      <w:r w:rsidRPr="00E04FA0">
        <w:rPr>
          <w:b/>
          <w:szCs w:val="24"/>
        </w:rPr>
        <w:t xml:space="preserve"> </w:t>
      </w:r>
      <w:r w:rsidR="00DF1B83" w:rsidRPr="00E04FA0">
        <w:rPr>
          <w:b/>
          <w:szCs w:val="24"/>
        </w:rPr>
        <w:t>“</w:t>
      </w:r>
      <w:hyperlink r:id="rId5" w:history="1">
        <w:r w:rsidR="00DF1B83" w:rsidRPr="00E04FA0">
          <w:rPr>
            <w:rStyle w:val="Kpr"/>
            <w:szCs w:val="24"/>
          </w:rPr>
          <w:t>Yükseköğretim Kurulu Tarafından Doktora Programlarına Kayıtlı Öğrencilere Verilecek Burslara İlişkin Usul Ve Esaslar</w:t>
        </w:r>
      </w:hyperlink>
      <w:r w:rsidR="00DF1B83" w:rsidRPr="00E04FA0">
        <w:rPr>
          <w:szCs w:val="24"/>
        </w:rPr>
        <w:t>”</w:t>
      </w:r>
    </w:p>
    <w:p w:rsidR="005F63C4" w:rsidRPr="00E04FA0" w:rsidRDefault="005F63C4" w:rsidP="005F63C4">
      <w:pPr>
        <w:spacing w:after="0" w:line="276" w:lineRule="auto"/>
        <w:ind w:left="142" w:firstLine="0"/>
        <w:jc w:val="left"/>
        <w:rPr>
          <w:b/>
          <w:i/>
          <w:szCs w:val="24"/>
        </w:rPr>
      </w:pPr>
    </w:p>
    <w:p w:rsidR="00E04FA0" w:rsidRDefault="00A639D6" w:rsidP="005F63C4">
      <w:pPr>
        <w:spacing w:after="0" w:line="276" w:lineRule="auto"/>
        <w:ind w:left="142" w:firstLine="0"/>
        <w:jc w:val="left"/>
        <w:rPr>
          <w:b/>
          <w:i/>
          <w:szCs w:val="24"/>
        </w:rPr>
      </w:pPr>
      <w:r w:rsidRPr="00E04FA0">
        <w:rPr>
          <w:b/>
          <w:i/>
          <w:szCs w:val="24"/>
        </w:rPr>
        <w:t xml:space="preserve"> </w:t>
      </w:r>
    </w:p>
    <w:p w:rsidR="00373497" w:rsidRPr="00E04FA0" w:rsidRDefault="00A639D6" w:rsidP="005F63C4">
      <w:pPr>
        <w:spacing w:after="0" w:line="276" w:lineRule="auto"/>
        <w:ind w:left="142" w:firstLine="0"/>
        <w:jc w:val="left"/>
        <w:rPr>
          <w:b/>
          <w:szCs w:val="24"/>
        </w:rPr>
      </w:pPr>
      <w:r w:rsidRPr="00E04FA0">
        <w:rPr>
          <w:b/>
          <w:szCs w:val="24"/>
        </w:rPr>
        <w:t>BAŞVURULARIN DEĞERLENDİRİLMESİ</w:t>
      </w:r>
      <w:r w:rsidRPr="00E04FA0">
        <w:rPr>
          <w:b/>
          <w:szCs w:val="24"/>
          <w:u w:color="000000"/>
        </w:rPr>
        <w:t xml:space="preserve"> </w:t>
      </w:r>
    </w:p>
    <w:p w:rsidR="00373497" w:rsidRPr="00E04FA0" w:rsidRDefault="00A639D6" w:rsidP="005F63C4">
      <w:pPr>
        <w:spacing w:after="0" w:line="276" w:lineRule="auto"/>
        <w:ind w:left="142" w:firstLine="0"/>
        <w:jc w:val="left"/>
        <w:rPr>
          <w:szCs w:val="24"/>
        </w:rPr>
      </w:pPr>
      <w:r w:rsidRPr="00E04FA0">
        <w:rPr>
          <w:b/>
          <w:i/>
          <w:szCs w:val="24"/>
        </w:rPr>
        <w:t xml:space="preserve"> </w:t>
      </w:r>
    </w:p>
    <w:p w:rsidR="00373497" w:rsidRPr="00E04FA0" w:rsidRDefault="00A639D6" w:rsidP="005F63C4">
      <w:pPr>
        <w:spacing w:after="79" w:line="276" w:lineRule="auto"/>
        <w:ind w:left="502" w:firstLine="0"/>
        <w:jc w:val="left"/>
        <w:rPr>
          <w:szCs w:val="24"/>
        </w:rPr>
      </w:pPr>
      <w:r w:rsidRPr="00E04FA0">
        <w:rPr>
          <w:b/>
          <w:i/>
          <w:szCs w:val="24"/>
        </w:rPr>
        <w:t>A-</w:t>
      </w:r>
      <w:r w:rsidRPr="00E04FA0">
        <w:rPr>
          <w:rFonts w:eastAsia="Arial"/>
          <w:b/>
          <w:i/>
          <w:szCs w:val="24"/>
        </w:rPr>
        <w:t xml:space="preserve"> </w:t>
      </w:r>
      <w:r w:rsidRPr="00E04FA0">
        <w:rPr>
          <w:b/>
          <w:i/>
          <w:szCs w:val="24"/>
        </w:rPr>
        <w:t xml:space="preserve">YÜKSEK LİSANS DERECESİ İLE DOKTORAYA BAŞVURU ŞARTLARI VE DEĞERLENDİRME  </w:t>
      </w:r>
    </w:p>
    <w:p w:rsidR="00373497" w:rsidRPr="00E04FA0" w:rsidRDefault="00373497" w:rsidP="005F63C4">
      <w:pPr>
        <w:spacing w:after="0" w:line="276" w:lineRule="auto"/>
        <w:ind w:left="862" w:firstLine="0"/>
        <w:jc w:val="left"/>
        <w:rPr>
          <w:szCs w:val="24"/>
        </w:rPr>
      </w:pPr>
    </w:p>
    <w:tbl>
      <w:tblPr>
        <w:tblStyle w:val="TableGrid"/>
        <w:tblW w:w="9064" w:type="dxa"/>
        <w:tblInd w:w="1736" w:type="dxa"/>
        <w:tblCellMar>
          <w:top w:w="51" w:type="dxa"/>
          <w:left w:w="108" w:type="dxa"/>
          <w:right w:w="2" w:type="dxa"/>
        </w:tblCellMar>
        <w:tblLook w:val="04A0" w:firstRow="1" w:lastRow="0" w:firstColumn="1" w:lastColumn="0" w:noHBand="0" w:noVBand="1"/>
      </w:tblPr>
      <w:tblGrid>
        <w:gridCol w:w="6092"/>
        <w:gridCol w:w="2972"/>
      </w:tblGrid>
      <w:tr w:rsidR="00373497" w:rsidRPr="00E04FA0" w:rsidTr="005F63C4">
        <w:trPr>
          <w:trHeight w:val="286"/>
        </w:trPr>
        <w:tc>
          <w:tcPr>
            <w:tcW w:w="609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ALES veya eşdeğeri sınav puanının </w:t>
            </w:r>
          </w:p>
        </w:tc>
        <w:tc>
          <w:tcPr>
            <w:tcW w:w="297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 50’si </w:t>
            </w:r>
          </w:p>
        </w:tc>
      </w:tr>
      <w:tr w:rsidR="00373497" w:rsidRPr="00E04FA0" w:rsidTr="005F63C4">
        <w:trPr>
          <w:trHeight w:val="286"/>
        </w:trPr>
        <w:tc>
          <w:tcPr>
            <w:tcW w:w="609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Lisans not ortalamasının </w:t>
            </w:r>
          </w:p>
        </w:tc>
        <w:tc>
          <w:tcPr>
            <w:tcW w:w="297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 10’u </w:t>
            </w:r>
          </w:p>
        </w:tc>
      </w:tr>
      <w:tr w:rsidR="00373497" w:rsidRPr="00E04FA0" w:rsidTr="005F63C4">
        <w:trPr>
          <w:trHeight w:val="288"/>
        </w:trPr>
        <w:tc>
          <w:tcPr>
            <w:tcW w:w="609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Yüksek lisans not ortalamasının </w:t>
            </w:r>
          </w:p>
        </w:tc>
        <w:tc>
          <w:tcPr>
            <w:tcW w:w="297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 10’u </w:t>
            </w:r>
          </w:p>
        </w:tc>
      </w:tr>
      <w:tr w:rsidR="00373497" w:rsidRPr="00E04FA0" w:rsidTr="002B2686">
        <w:trPr>
          <w:trHeight w:val="147"/>
        </w:trPr>
        <w:tc>
          <w:tcPr>
            <w:tcW w:w="609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Mülakat sonucunun </w:t>
            </w:r>
          </w:p>
        </w:tc>
        <w:tc>
          <w:tcPr>
            <w:tcW w:w="297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 20’si </w:t>
            </w:r>
          </w:p>
        </w:tc>
      </w:tr>
      <w:tr w:rsidR="00373497" w:rsidRPr="00E04FA0" w:rsidTr="005F63C4">
        <w:trPr>
          <w:trHeight w:val="286"/>
        </w:trPr>
        <w:tc>
          <w:tcPr>
            <w:tcW w:w="609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Yabancı dil puanının </w:t>
            </w:r>
          </w:p>
        </w:tc>
        <w:tc>
          <w:tcPr>
            <w:tcW w:w="2972" w:type="dxa"/>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 10’u toplanır. </w:t>
            </w:r>
          </w:p>
        </w:tc>
      </w:tr>
      <w:tr w:rsidR="00373497" w:rsidRPr="00E04FA0" w:rsidTr="005F63C4">
        <w:trPr>
          <w:trHeight w:val="286"/>
        </w:trPr>
        <w:tc>
          <w:tcPr>
            <w:tcW w:w="9064" w:type="dxa"/>
            <w:gridSpan w:val="2"/>
            <w:tcBorders>
              <w:top w:val="single" w:sz="4" w:space="0" w:color="000000"/>
              <w:left w:val="single" w:sz="4" w:space="0" w:color="000000"/>
              <w:bottom w:val="single" w:sz="4" w:space="0" w:color="000000"/>
              <w:right w:val="single" w:sz="4" w:space="0" w:color="000000"/>
            </w:tcBorders>
          </w:tcPr>
          <w:p w:rsidR="00373497" w:rsidRPr="00E04FA0" w:rsidRDefault="00A639D6" w:rsidP="005F63C4">
            <w:pPr>
              <w:spacing w:after="0" w:line="276" w:lineRule="auto"/>
              <w:ind w:left="0" w:firstLine="0"/>
              <w:jc w:val="left"/>
              <w:rPr>
                <w:szCs w:val="24"/>
              </w:rPr>
            </w:pPr>
            <w:r w:rsidRPr="00E04FA0">
              <w:rPr>
                <w:szCs w:val="24"/>
              </w:rPr>
              <w:t xml:space="preserve">Doktora programlarına kabul edilebilmek için </w:t>
            </w:r>
            <w:r w:rsidRPr="00E04FA0">
              <w:rPr>
                <w:b/>
                <w:szCs w:val="24"/>
              </w:rPr>
              <w:t>giriş notunun en az</w:t>
            </w:r>
            <w:r w:rsidRPr="00E04FA0">
              <w:rPr>
                <w:szCs w:val="24"/>
              </w:rPr>
              <w:t xml:space="preserve"> </w:t>
            </w:r>
            <w:r w:rsidRPr="00E04FA0">
              <w:rPr>
                <w:b/>
                <w:szCs w:val="24"/>
              </w:rPr>
              <w:t>70</w:t>
            </w:r>
            <w:r w:rsidRPr="00E04FA0">
              <w:rPr>
                <w:szCs w:val="24"/>
              </w:rPr>
              <w:t xml:space="preserve"> olması gerekir. </w:t>
            </w:r>
          </w:p>
        </w:tc>
      </w:tr>
    </w:tbl>
    <w:p w:rsidR="00373497" w:rsidRPr="00E04FA0" w:rsidRDefault="00A639D6" w:rsidP="005F63C4">
      <w:pPr>
        <w:spacing w:after="130" w:line="276" w:lineRule="auto"/>
        <w:ind w:left="862" w:firstLine="0"/>
        <w:jc w:val="left"/>
        <w:rPr>
          <w:szCs w:val="24"/>
        </w:rPr>
      </w:pPr>
      <w:r w:rsidRPr="00E04FA0">
        <w:rPr>
          <w:b/>
          <w:i/>
          <w:szCs w:val="24"/>
        </w:rPr>
        <w:t xml:space="preserve"> </w:t>
      </w:r>
    </w:p>
    <w:p w:rsidR="009C074A" w:rsidRPr="00E04FA0" w:rsidRDefault="00A639D6" w:rsidP="005F63C4">
      <w:pPr>
        <w:numPr>
          <w:ilvl w:val="0"/>
          <w:numId w:val="3"/>
        </w:numPr>
        <w:spacing w:line="276" w:lineRule="auto"/>
        <w:ind w:hanging="360"/>
        <w:rPr>
          <w:szCs w:val="24"/>
        </w:rPr>
      </w:pPr>
      <w:r w:rsidRPr="00E04FA0">
        <w:rPr>
          <w:szCs w:val="24"/>
        </w:rPr>
        <w:t>İlan edilen kontenjan kadar asil ve yedek aday ilan edilir. Adaylar en yüksek puandan başlanarak ilan edilen kontenjanlara yerleştirilir. Bilim sınavına girmek zorunludur. Mülâkat sınavına girmeyen öğrenci değerlendirme dışında kalır ve programa kabul edilmez.</w:t>
      </w:r>
    </w:p>
    <w:p w:rsidR="00373497" w:rsidRPr="00E04FA0" w:rsidRDefault="009C074A" w:rsidP="005F63C4">
      <w:pPr>
        <w:numPr>
          <w:ilvl w:val="0"/>
          <w:numId w:val="3"/>
        </w:numPr>
        <w:spacing w:line="276" w:lineRule="auto"/>
        <w:ind w:hanging="360"/>
        <w:rPr>
          <w:b/>
          <w:szCs w:val="24"/>
        </w:rPr>
      </w:pPr>
      <w:r w:rsidRPr="00E04FA0">
        <w:rPr>
          <w:b/>
          <w:szCs w:val="24"/>
        </w:rPr>
        <w:t xml:space="preserve">Mülakatlar </w:t>
      </w:r>
      <w:r w:rsidR="00065B51" w:rsidRPr="00E04FA0">
        <w:rPr>
          <w:b/>
          <w:szCs w:val="24"/>
        </w:rPr>
        <w:t>çevrimiçi</w:t>
      </w:r>
      <w:r w:rsidRPr="00E04FA0">
        <w:rPr>
          <w:b/>
          <w:szCs w:val="24"/>
        </w:rPr>
        <w:t xml:space="preserve"> olarak yapılacaktır.</w:t>
      </w:r>
      <w:r w:rsidR="00065B51" w:rsidRPr="00E04FA0">
        <w:rPr>
          <w:b/>
          <w:i/>
          <w:szCs w:val="24"/>
        </w:rPr>
        <w:t xml:space="preserve"> </w:t>
      </w:r>
      <w:r w:rsidR="00065B51" w:rsidRPr="00E04FA0">
        <w:rPr>
          <w:b/>
          <w:szCs w:val="24"/>
        </w:rPr>
        <w:t xml:space="preserve">Çevrimiçi mülakat linkleri adaylara mülakattan önce gönderilecektir. </w:t>
      </w:r>
    </w:p>
    <w:p w:rsidR="00373497" w:rsidRPr="00E04FA0" w:rsidRDefault="00A639D6" w:rsidP="005F63C4">
      <w:pPr>
        <w:numPr>
          <w:ilvl w:val="0"/>
          <w:numId w:val="3"/>
        </w:numPr>
        <w:spacing w:line="276" w:lineRule="auto"/>
        <w:ind w:hanging="360"/>
        <w:rPr>
          <w:szCs w:val="24"/>
        </w:rPr>
      </w:pPr>
      <w:r w:rsidRPr="00E04FA0">
        <w:rPr>
          <w:szCs w:val="24"/>
        </w:rPr>
        <w:t>İlgili enstitü müdürlüğü asgari şartları sağlamış adaylar arasından ilan edilen kontenjan kadar asıl ve yedek aday ilan eder. Adaylar, en yüksek p</w:t>
      </w:r>
      <w:r w:rsidR="005F63C4" w:rsidRPr="00E04FA0">
        <w:rPr>
          <w:szCs w:val="24"/>
        </w:rPr>
        <w:t>uandan başlamak üzere ilgili EA</w:t>
      </w:r>
      <w:r w:rsidRPr="00E04FA0">
        <w:rPr>
          <w:szCs w:val="24"/>
        </w:rPr>
        <w:t>D için ilan edilen kontenjanlara yerleştirilir.</w:t>
      </w:r>
      <w:r w:rsidRPr="00E04FA0">
        <w:rPr>
          <w:b/>
          <w:i/>
          <w:szCs w:val="24"/>
        </w:rPr>
        <w:t xml:space="preserve"> </w:t>
      </w:r>
    </w:p>
    <w:p w:rsidR="00373497" w:rsidRPr="00E04FA0" w:rsidRDefault="00A639D6" w:rsidP="005F63C4">
      <w:pPr>
        <w:numPr>
          <w:ilvl w:val="0"/>
          <w:numId w:val="3"/>
        </w:numPr>
        <w:spacing w:line="276" w:lineRule="auto"/>
        <w:ind w:hanging="360"/>
        <w:rPr>
          <w:szCs w:val="24"/>
        </w:rPr>
      </w:pPr>
      <w:r w:rsidRPr="00E04FA0">
        <w:rPr>
          <w:szCs w:val="24"/>
        </w:rPr>
        <w:t xml:space="preserve">Bu Kılavuzda belirtilmemiş olan hususlar hakkında Bandırma </w:t>
      </w:r>
      <w:proofErr w:type="spellStart"/>
      <w:r w:rsidRPr="00E04FA0">
        <w:rPr>
          <w:szCs w:val="24"/>
        </w:rPr>
        <w:t>Onyedi</w:t>
      </w:r>
      <w:proofErr w:type="spellEnd"/>
      <w:r w:rsidRPr="00E04FA0">
        <w:rPr>
          <w:szCs w:val="24"/>
        </w:rPr>
        <w:t xml:space="preserve"> Eylül Üniversitesi Lisansüstü Eğitim ve Öğretim Yönetmeliği hükümleri uygulanır.</w:t>
      </w:r>
      <w:r w:rsidRPr="00E04FA0">
        <w:rPr>
          <w:b/>
          <w:i/>
          <w:szCs w:val="24"/>
        </w:rPr>
        <w:t xml:space="preserve"> </w:t>
      </w:r>
    </w:p>
    <w:p w:rsidR="00373497" w:rsidRPr="00E04FA0" w:rsidRDefault="00A639D6" w:rsidP="005F63C4">
      <w:pPr>
        <w:spacing w:after="0" w:line="276" w:lineRule="auto"/>
        <w:ind w:left="142" w:firstLine="0"/>
        <w:jc w:val="left"/>
        <w:rPr>
          <w:b/>
          <w:szCs w:val="24"/>
        </w:rPr>
      </w:pPr>
      <w:r w:rsidRPr="00E04FA0">
        <w:rPr>
          <w:b/>
          <w:szCs w:val="24"/>
        </w:rPr>
        <w:t xml:space="preserve"> </w:t>
      </w:r>
    </w:p>
    <w:p w:rsidR="00DF1B83" w:rsidRPr="00E04FA0" w:rsidRDefault="00DF1B83" w:rsidP="005F63C4">
      <w:pPr>
        <w:spacing w:after="0" w:line="276" w:lineRule="auto"/>
        <w:ind w:left="142" w:firstLine="0"/>
        <w:jc w:val="left"/>
        <w:rPr>
          <w:szCs w:val="24"/>
        </w:rPr>
      </w:pPr>
    </w:p>
    <w:p w:rsidR="00DF1B83" w:rsidRDefault="00DF1B83" w:rsidP="005F63C4">
      <w:pPr>
        <w:spacing w:after="0" w:line="276" w:lineRule="auto"/>
        <w:ind w:left="142" w:firstLine="0"/>
        <w:jc w:val="left"/>
        <w:rPr>
          <w:szCs w:val="24"/>
        </w:rPr>
      </w:pPr>
    </w:p>
    <w:p w:rsidR="00E04FA0" w:rsidRDefault="00E04FA0" w:rsidP="005F63C4">
      <w:pPr>
        <w:spacing w:after="0" w:line="276" w:lineRule="auto"/>
        <w:ind w:left="142" w:firstLine="0"/>
        <w:jc w:val="left"/>
        <w:rPr>
          <w:szCs w:val="24"/>
        </w:rPr>
      </w:pPr>
    </w:p>
    <w:p w:rsidR="00E04FA0" w:rsidRPr="00E04FA0" w:rsidRDefault="00E04FA0" w:rsidP="005F63C4">
      <w:pPr>
        <w:spacing w:after="0" w:line="276" w:lineRule="auto"/>
        <w:ind w:left="142" w:firstLine="0"/>
        <w:jc w:val="left"/>
        <w:rPr>
          <w:szCs w:val="24"/>
        </w:rPr>
      </w:pPr>
    </w:p>
    <w:p w:rsidR="00373497" w:rsidRPr="00E04FA0" w:rsidRDefault="00A639D6" w:rsidP="005F63C4">
      <w:pPr>
        <w:pStyle w:val="Balk1"/>
        <w:spacing w:after="81" w:line="276" w:lineRule="auto"/>
        <w:ind w:left="137"/>
        <w:rPr>
          <w:szCs w:val="24"/>
        </w:rPr>
      </w:pPr>
      <w:r w:rsidRPr="00E04FA0">
        <w:rPr>
          <w:szCs w:val="24"/>
        </w:rPr>
        <w:lastRenderedPageBreak/>
        <w:t>BAŞVURU ŞEKLİ VE ADRESİ</w:t>
      </w:r>
      <w:r w:rsidRPr="00E04FA0">
        <w:rPr>
          <w:i/>
          <w:szCs w:val="24"/>
        </w:rPr>
        <w:t xml:space="preserve"> </w:t>
      </w:r>
    </w:p>
    <w:p w:rsidR="00373497" w:rsidRPr="00E04FA0" w:rsidRDefault="00A639D6" w:rsidP="005F63C4">
      <w:pPr>
        <w:spacing w:after="13" w:line="276" w:lineRule="auto"/>
        <w:ind w:left="862" w:firstLine="0"/>
        <w:jc w:val="left"/>
        <w:rPr>
          <w:szCs w:val="24"/>
        </w:rPr>
      </w:pPr>
      <w:r w:rsidRPr="00E04FA0">
        <w:rPr>
          <w:szCs w:val="24"/>
        </w:rPr>
        <w:t xml:space="preserve"> </w:t>
      </w:r>
    </w:p>
    <w:p w:rsidR="00373497" w:rsidRPr="00E04FA0" w:rsidRDefault="00A639D6" w:rsidP="005F63C4">
      <w:pPr>
        <w:pStyle w:val="ListeParagraf"/>
        <w:numPr>
          <w:ilvl w:val="0"/>
          <w:numId w:val="5"/>
        </w:numPr>
        <w:spacing w:line="276" w:lineRule="auto"/>
        <w:rPr>
          <w:szCs w:val="24"/>
        </w:rPr>
      </w:pPr>
      <w:r w:rsidRPr="00E04FA0">
        <w:rPr>
          <w:szCs w:val="24"/>
        </w:rPr>
        <w:t xml:space="preserve">100/2000 YÖK Doktora başvuruları </w:t>
      </w:r>
      <w:r w:rsidR="00344B89" w:rsidRPr="00E04FA0">
        <w:rPr>
          <w:szCs w:val="24"/>
        </w:rPr>
        <w:t>16</w:t>
      </w:r>
      <w:r w:rsidRPr="00E04FA0">
        <w:rPr>
          <w:szCs w:val="24"/>
        </w:rPr>
        <w:t xml:space="preserve"> </w:t>
      </w:r>
      <w:r w:rsidR="00344B89" w:rsidRPr="00E04FA0">
        <w:rPr>
          <w:szCs w:val="24"/>
        </w:rPr>
        <w:t xml:space="preserve">Mart </w:t>
      </w:r>
      <w:r w:rsidRPr="00E04FA0">
        <w:rPr>
          <w:szCs w:val="24"/>
        </w:rPr>
        <w:t xml:space="preserve">- </w:t>
      </w:r>
      <w:r w:rsidR="00344B89" w:rsidRPr="00E04FA0">
        <w:rPr>
          <w:szCs w:val="24"/>
        </w:rPr>
        <w:t>2</w:t>
      </w:r>
      <w:r w:rsidR="0026571B" w:rsidRPr="00E04FA0">
        <w:rPr>
          <w:szCs w:val="24"/>
        </w:rPr>
        <w:t>5</w:t>
      </w:r>
      <w:r w:rsidRPr="00E04FA0">
        <w:rPr>
          <w:szCs w:val="24"/>
        </w:rPr>
        <w:t xml:space="preserve"> </w:t>
      </w:r>
      <w:r w:rsidR="00344B89" w:rsidRPr="00E04FA0">
        <w:rPr>
          <w:szCs w:val="24"/>
        </w:rPr>
        <w:t>Mart</w:t>
      </w:r>
      <w:r w:rsidRPr="00E04FA0">
        <w:rPr>
          <w:szCs w:val="24"/>
        </w:rPr>
        <w:t xml:space="preserve"> 202</w:t>
      </w:r>
      <w:r w:rsidR="00344B89" w:rsidRPr="00E04FA0">
        <w:rPr>
          <w:szCs w:val="24"/>
        </w:rPr>
        <w:t>1</w:t>
      </w:r>
      <w:r w:rsidRPr="00E04FA0">
        <w:rPr>
          <w:szCs w:val="24"/>
        </w:rPr>
        <w:t xml:space="preserve"> tarihleri arasında </w:t>
      </w:r>
      <w:r w:rsidRPr="00E04FA0">
        <w:rPr>
          <w:b/>
          <w:i/>
          <w:szCs w:val="24"/>
        </w:rPr>
        <w:t>sadece Online</w:t>
      </w:r>
      <w:r w:rsidRPr="00E04FA0">
        <w:rPr>
          <w:szCs w:val="24"/>
        </w:rPr>
        <w:t xml:space="preserve"> olarak yapılacaktır.</w:t>
      </w:r>
      <w:r w:rsidRPr="00E04FA0">
        <w:rPr>
          <w:b/>
          <w:color w:val="333333"/>
          <w:szCs w:val="24"/>
        </w:rPr>
        <w:t xml:space="preserve"> Online Başvuru için</w:t>
      </w:r>
      <w:hyperlink r:id="rId6">
        <w:r w:rsidRPr="00E04FA0">
          <w:rPr>
            <w:b/>
            <w:color w:val="333333"/>
            <w:szCs w:val="24"/>
          </w:rPr>
          <w:t xml:space="preserve"> </w:t>
        </w:r>
      </w:hyperlink>
      <w:hyperlink r:id="rId7">
        <w:r w:rsidRPr="00E04FA0">
          <w:rPr>
            <w:b/>
            <w:color w:val="23527C"/>
            <w:szCs w:val="24"/>
            <w:u w:val="single" w:color="23527C"/>
          </w:rPr>
          <w:t>TIKLAYINIZ</w:t>
        </w:r>
      </w:hyperlink>
      <w:hyperlink r:id="rId8">
        <w:r w:rsidRPr="00E04FA0">
          <w:rPr>
            <w:szCs w:val="24"/>
          </w:rPr>
          <w:t xml:space="preserve"> </w:t>
        </w:r>
      </w:hyperlink>
    </w:p>
    <w:p w:rsidR="00373497" w:rsidRPr="00E04FA0" w:rsidRDefault="00A639D6" w:rsidP="005F63C4">
      <w:pPr>
        <w:spacing w:after="135" w:line="276" w:lineRule="auto"/>
        <w:ind w:left="862" w:firstLine="0"/>
        <w:jc w:val="left"/>
        <w:rPr>
          <w:szCs w:val="24"/>
        </w:rPr>
      </w:pPr>
      <w:r w:rsidRPr="00E04FA0">
        <w:rPr>
          <w:szCs w:val="24"/>
        </w:rPr>
        <w:t xml:space="preserve"> </w:t>
      </w:r>
    </w:p>
    <w:p w:rsidR="00373497" w:rsidRPr="00E04FA0" w:rsidRDefault="00A639D6" w:rsidP="005F63C4">
      <w:pPr>
        <w:pStyle w:val="Balk1"/>
        <w:spacing w:after="128" w:line="276" w:lineRule="auto"/>
        <w:ind w:left="137"/>
        <w:rPr>
          <w:szCs w:val="24"/>
        </w:rPr>
      </w:pPr>
      <w:r w:rsidRPr="00E04FA0">
        <w:rPr>
          <w:szCs w:val="24"/>
        </w:rPr>
        <w:t xml:space="preserve">AÇIKLAMA </w:t>
      </w:r>
    </w:p>
    <w:p w:rsidR="00373497" w:rsidRPr="00E04FA0" w:rsidRDefault="00A639D6" w:rsidP="005F63C4">
      <w:pPr>
        <w:numPr>
          <w:ilvl w:val="0"/>
          <w:numId w:val="4"/>
        </w:numPr>
        <w:spacing w:line="276" w:lineRule="auto"/>
        <w:ind w:hanging="360"/>
        <w:rPr>
          <w:szCs w:val="24"/>
        </w:rPr>
      </w:pPr>
      <w:r w:rsidRPr="00E04FA0">
        <w:rPr>
          <w:szCs w:val="24"/>
        </w:rPr>
        <w:t xml:space="preserve">Eksik veya yanlış beyanda bulunan adayların başvuruları geçersiz sayılacaktır. </w:t>
      </w:r>
    </w:p>
    <w:p w:rsidR="00373497" w:rsidRPr="00E04FA0" w:rsidRDefault="00A639D6" w:rsidP="005F63C4">
      <w:pPr>
        <w:numPr>
          <w:ilvl w:val="0"/>
          <w:numId w:val="4"/>
        </w:numPr>
        <w:spacing w:after="215" w:line="276" w:lineRule="auto"/>
        <w:ind w:hanging="360"/>
        <w:rPr>
          <w:szCs w:val="24"/>
        </w:rPr>
      </w:pPr>
      <w:r w:rsidRPr="00E04FA0">
        <w:rPr>
          <w:szCs w:val="24"/>
        </w:rPr>
        <w:t>Sisteme yüklenen ve kesin kayıtta istenen belgelerin asılları</w:t>
      </w:r>
      <w:r w:rsidRPr="00E04FA0">
        <w:rPr>
          <w:b/>
          <w:szCs w:val="24"/>
        </w:rPr>
        <w:t xml:space="preserve"> </w:t>
      </w:r>
      <w:r w:rsidRPr="00E04FA0">
        <w:rPr>
          <w:b/>
          <w:color w:val="FF0000"/>
          <w:szCs w:val="24"/>
        </w:rPr>
        <w:t>2</w:t>
      </w:r>
      <w:r w:rsidR="00DF1B83" w:rsidRPr="00E04FA0">
        <w:rPr>
          <w:b/>
          <w:color w:val="FF0000"/>
          <w:szCs w:val="24"/>
        </w:rPr>
        <w:t>9</w:t>
      </w:r>
      <w:r w:rsidRPr="00E04FA0">
        <w:rPr>
          <w:b/>
          <w:color w:val="FF0000"/>
          <w:szCs w:val="24"/>
        </w:rPr>
        <w:t xml:space="preserve"> </w:t>
      </w:r>
      <w:r w:rsidR="00DF1B83" w:rsidRPr="00E04FA0">
        <w:rPr>
          <w:b/>
          <w:color w:val="FF0000"/>
          <w:szCs w:val="24"/>
        </w:rPr>
        <w:t>Mart</w:t>
      </w:r>
      <w:r w:rsidRPr="00E04FA0">
        <w:rPr>
          <w:b/>
          <w:szCs w:val="24"/>
        </w:rPr>
        <w:t xml:space="preserve"> </w:t>
      </w:r>
      <w:r w:rsidRPr="00E04FA0">
        <w:rPr>
          <w:b/>
          <w:color w:val="FF0000"/>
          <w:szCs w:val="24"/>
        </w:rPr>
        <w:t>202</w:t>
      </w:r>
      <w:r w:rsidR="00DF1B83" w:rsidRPr="00E04FA0">
        <w:rPr>
          <w:b/>
          <w:color w:val="FF0000"/>
          <w:szCs w:val="24"/>
        </w:rPr>
        <w:t>1</w:t>
      </w:r>
      <w:r w:rsidRPr="00E04FA0">
        <w:rPr>
          <w:b/>
          <w:color w:val="FF0000"/>
          <w:szCs w:val="24"/>
        </w:rPr>
        <w:t xml:space="preserve"> tarihi saat</w:t>
      </w:r>
      <w:r w:rsidRPr="00E04FA0">
        <w:rPr>
          <w:b/>
          <w:szCs w:val="24"/>
        </w:rPr>
        <w:t xml:space="preserve"> </w:t>
      </w:r>
      <w:r w:rsidRPr="00E04FA0">
        <w:rPr>
          <w:b/>
          <w:color w:val="FF0000"/>
          <w:szCs w:val="24"/>
        </w:rPr>
        <w:t xml:space="preserve">17:00’ </w:t>
      </w:r>
      <w:r w:rsidRPr="00E04FA0">
        <w:rPr>
          <w:b/>
          <w:szCs w:val="24"/>
        </w:rPr>
        <w:t>ye</w:t>
      </w:r>
      <w:r w:rsidRPr="00E04FA0">
        <w:rPr>
          <w:b/>
          <w:color w:val="FF0000"/>
          <w:szCs w:val="24"/>
        </w:rPr>
        <w:t xml:space="preserve"> </w:t>
      </w:r>
      <w:r w:rsidRPr="00E04FA0">
        <w:rPr>
          <w:szCs w:val="24"/>
        </w:rPr>
        <w:t>kadar kesin kayıt için enstitüye teslim edilecektir.</w:t>
      </w:r>
      <w:r w:rsidRPr="00E04FA0">
        <w:rPr>
          <w:b/>
          <w:color w:val="FF0000"/>
          <w:szCs w:val="24"/>
        </w:rPr>
        <w:t xml:space="preserve"> </w:t>
      </w:r>
      <w:r w:rsidRPr="00E04FA0">
        <w:rPr>
          <w:szCs w:val="24"/>
        </w:rPr>
        <w:t>Belge teslimi</w:t>
      </w:r>
      <w:r w:rsidRPr="00E04FA0">
        <w:rPr>
          <w:b/>
          <w:color w:val="FF0000"/>
          <w:szCs w:val="24"/>
        </w:rPr>
        <w:t xml:space="preserve"> </w:t>
      </w:r>
      <w:r w:rsidRPr="00E04FA0">
        <w:rPr>
          <w:szCs w:val="24"/>
        </w:rPr>
        <w:t>şahsen (elden)</w:t>
      </w:r>
      <w:r w:rsidRPr="00E04FA0">
        <w:rPr>
          <w:b/>
          <w:color w:val="FF0000"/>
          <w:szCs w:val="24"/>
        </w:rPr>
        <w:t xml:space="preserve"> </w:t>
      </w:r>
      <w:r w:rsidRPr="00E04FA0">
        <w:rPr>
          <w:szCs w:val="24"/>
        </w:rPr>
        <w:t xml:space="preserve">yapılacaktır. Kargo ile gönderim kabul edilmeyecek olup, noter onaylı vekâlet vermek sureti ile vekâlet verilen kişi başvuru yapan adına ilgili başvuru evraklarını imza karşılığı teslim edebilir. </w:t>
      </w:r>
    </w:p>
    <w:p w:rsidR="00373497" w:rsidRPr="00E04FA0" w:rsidRDefault="00A639D6" w:rsidP="005F63C4">
      <w:pPr>
        <w:numPr>
          <w:ilvl w:val="0"/>
          <w:numId w:val="4"/>
        </w:numPr>
        <w:spacing w:line="276" w:lineRule="auto"/>
        <w:ind w:hanging="360"/>
        <w:rPr>
          <w:szCs w:val="24"/>
        </w:rPr>
      </w:pPr>
      <w:r w:rsidRPr="00E04FA0">
        <w:rPr>
          <w:szCs w:val="24"/>
        </w:rPr>
        <w:t xml:space="preserve">Adaylar, başvurularının onaylanıp/onaylanmadığını sistemden takip etmek zorundadırlar. Başvurusu onaylanmayanların başvuruları değerlendirmeye alınmayacaktır. </w:t>
      </w:r>
    </w:p>
    <w:p w:rsidR="00F60B28" w:rsidRPr="00E04FA0" w:rsidRDefault="00A639D6" w:rsidP="005F63C4">
      <w:pPr>
        <w:numPr>
          <w:ilvl w:val="0"/>
          <w:numId w:val="4"/>
        </w:numPr>
        <w:spacing w:after="44" w:line="276" w:lineRule="auto"/>
        <w:ind w:hanging="360"/>
        <w:rPr>
          <w:szCs w:val="24"/>
        </w:rPr>
      </w:pPr>
      <w:r w:rsidRPr="00E04FA0">
        <w:rPr>
          <w:szCs w:val="24"/>
        </w:rPr>
        <w:t xml:space="preserve">Dörtlük sistemden yüzlük sisteme not dönüşüm puanı olmayanlar için </w:t>
      </w:r>
      <w:r w:rsidRPr="00E04FA0">
        <w:rPr>
          <w:b/>
          <w:szCs w:val="24"/>
        </w:rPr>
        <w:t xml:space="preserve">YÖK Not Dönüşüm Tablosu </w:t>
      </w:r>
      <w:r w:rsidRPr="00E04FA0">
        <w:rPr>
          <w:szCs w:val="24"/>
        </w:rPr>
        <w:t>esas alınacaktır.</w:t>
      </w:r>
      <w:r w:rsidRPr="00E04FA0">
        <w:rPr>
          <w:b/>
          <w:szCs w:val="24"/>
        </w:rPr>
        <w:t xml:space="preserve"> </w:t>
      </w:r>
    </w:p>
    <w:p w:rsidR="00373497" w:rsidRPr="00E04FA0" w:rsidRDefault="00A639D6" w:rsidP="005F63C4">
      <w:pPr>
        <w:numPr>
          <w:ilvl w:val="0"/>
          <w:numId w:val="4"/>
        </w:numPr>
        <w:spacing w:after="44" w:line="276" w:lineRule="auto"/>
        <w:ind w:hanging="360"/>
        <w:rPr>
          <w:szCs w:val="24"/>
        </w:rPr>
      </w:pPr>
      <w:r w:rsidRPr="00E04FA0">
        <w:rPr>
          <w:szCs w:val="24"/>
        </w:rPr>
        <w:t xml:space="preserve">Kazanan öğrencilerin isim listesi enstitümüz web sayfasında ilan edilecektir. Ayrıca adaylara tebligat yapılmayacaktır. </w:t>
      </w:r>
    </w:p>
    <w:p w:rsidR="00373497" w:rsidRPr="00E04FA0" w:rsidRDefault="00A639D6" w:rsidP="005F63C4">
      <w:pPr>
        <w:numPr>
          <w:ilvl w:val="0"/>
          <w:numId w:val="4"/>
        </w:numPr>
        <w:spacing w:after="49" w:line="276" w:lineRule="auto"/>
        <w:ind w:hanging="360"/>
        <w:rPr>
          <w:szCs w:val="24"/>
        </w:rPr>
      </w:pPr>
      <w:r w:rsidRPr="00E04FA0">
        <w:rPr>
          <w:szCs w:val="24"/>
        </w:rPr>
        <w:t xml:space="preserve">Kesin kayıt hakkı kazanan adaylar, kesin kayıt esnasında nüfus cüzdan fotokopisi ve ikametgâh belgesi başvuruda istenen belgelerin fotokopileri ile birlikte asıllarını ibraz etmek zorundadırlar. </w:t>
      </w:r>
    </w:p>
    <w:p w:rsidR="00373497" w:rsidRPr="00E04FA0" w:rsidRDefault="00A639D6" w:rsidP="005F63C4">
      <w:pPr>
        <w:numPr>
          <w:ilvl w:val="0"/>
          <w:numId w:val="4"/>
        </w:numPr>
        <w:spacing w:after="51" w:line="276" w:lineRule="auto"/>
        <w:ind w:hanging="360"/>
        <w:rPr>
          <w:szCs w:val="24"/>
        </w:rPr>
      </w:pPr>
      <w:r w:rsidRPr="00E04FA0">
        <w:rPr>
          <w:szCs w:val="24"/>
        </w:rPr>
        <w:t xml:space="preserve">Halihazırda aynı yükseköğretim kurumunda veya başka bir yükseköğretim kurumunda 100/2000 YÖK Doktora </w:t>
      </w:r>
      <w:proofErr w:type="spellStart"/>
      <w:r w:rsidRPr="00E04FA0">
        <w:rPr>
          <w:szCs w:val="24"/>
        </w:rPr>
        <w:t>bursiyeri</w:t>
      </w:r>
      <w:proofErr w:type="spellEnd"/>
      <w:r w:rsidRPr="00E04FA0">
        <w:rPr>
          <w:szCs w:val="24"/>
        </w:rPr>
        <w:t xml:space="preserve"> olan öğrenciler başvuru yapamazlar. </w:t>
      </w:r>
    </w:p>
    <w:p w:rsidR="00373497" w:rsidRPr="00E04FA0" w:rsidRDefault="00A639D6" w:rsidP="005F63C4">
      <w:pPr>
        <w:numPr>
          <w:ilvl w:val="0"/>
          <w:numId w:val="4"/>
        </w:numPr>
        <w:spacing w:after="54" w:line="276" w:lineRule="auto"/>
        <w:ind w:hanging="360"/>
        <w:rPr>
          <w:szCs w:val="24"/>
        </w:rPr>
      </w:pPr>
      <w:r w:rsidRPr="00E04FA0">
        <w:rPr>
          <w:szCs w:val="24"/>
        </w:rPr>
        <w:t xml:space="preserve">100/2000 YÖK Doktora Bursu kapsamında yukarıda listelenen alanlar için belirtilen sayıda doktora öğrencisi alınacaktır. Bu kapsamda eğitimine devam eden doktora öğrencilerine azami 4 yıl boyunca, bütünleşik doktora öğrencilerine 5 yıl boyunca yılda 12 ay Yükseköğretim Kurulu Başkanlığınca belirtilen miktarda burs ödemesi yapılacaktır. Belirtilen burslardan Doktora tez aşamasına geçmemiş öğrencilerimiz de faydalanabilecektir. </w:t>
      </w:r>
    </w:p>
    <w:p w:rsidR="00344B89" w:rsidRPr="00E04FA0" w:rsidRDefault="00A639D6" w:rsidP="009C074A">
      <w:pPr>
        <w:numPr>
          <w:ilvl w:val="0"/>
          <w:numId w:val="4"/>
        </w:numPr>
        <w:spacing w:line="276" w:lineRule="auto"/>
        <w:ind w:hanging="360"/>
        <w:rPr>
          <w:szCs w:val="24"/>
        </w:rPr>
      </w:pPr>
      <w:r w:rsidRPr="00E04FA0">
        <w:rPr>
          <w:szCs w:val="24"/>
        </w:rPr>
        <w:t xml:space="preserve">Burs alacak öğrencilerin eğitimlerine kesintisiz devam etmeleri gerekmektedir. Kayıt donduran öğrencilere bu süre zarfında burs ödemesi yapılmamaktadır. Ancak bu süre mücbir sebeplerle kayıt donduran öğrencilerin bursluluk sürelerine eklenir. </w:t>
      </w:r>
      <w:r w:rsidRPr="00E04FA0">
        <w:rPr>
          <w:rFonts w:eastAsia="Calibri"/>
          <w:szCs w:val="24"/>
        </w:rPr>
        <w:t xml:space="preserve"> </w:t>
      </w:r>
    </w:p>
    <w:p w:rsidR="00180705" w:rsidRPr="00E04FA0" w:rsidRDefault="00180705" w:rsidP="005F63C4">
      <w:pPr>
        <w:pStyle w:val="Balk1"/>
        <w:spacing w:after="175" w:line="276" w:lineRule="auto"/>
        <w:rPr>
          <w:szCs w:val="24"/>
        </w:rPr>
      </w:pPr>
      <w:r w:rsidRPr="00E04FA0">
        <w:rPr>
          <w:szCs w:val="24"/>
        </w:rPr>
        <w:lastRenderedPageBreak/>
        <w:t xml:space="preserve">KESİN KAYITTA İSTENEN BELGELER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Kesin Kayıt Dilekçesi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Yüksek Lisans Diploması veya mezuniyet belgesinin onaylı fotokopisi (Aslı gösterilmek kaydı ile enstitüden onaylanabilecektir).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Transkript Onaylı fotokopisi (lisans ve yüksek lisans Aslı gösterilmek kaydı ile enstitüden onaylanabilecektir).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ALES Belgesi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ÜDS/KPDS/YDS ve/veya eşdeğerli kabul edilen bir yabancı dil bir sınavından en az 55 puan almış olmak.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2 adet </w:t>
      </w:r>
      <w:proofErr w:type="spellStart"/>
      <w:r w:rsidRPr="00E04FA0">
        <w:rPr>
          <w:szCs w:val="24"/>
        </w:rPr>
        <w:t>biyometrik</w:t>
      </w:r>
      <w:proofErr w:type="spellEnd"/>
      <w:r w:rsidRPr="00E04FA0">
        <w:rPr>
          <w:szCs w:val="24"/>
        </w:rPr>
        <w:t xml:space="preserve"> fotoğraf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E-devlet Sigorta Sicil Döküm belgesi. </w:t>
      </w:r>
    </w:p>
    <w:p w:rsidR="0026571B" w:rsidRPr="00E04FA0" w:rsidRDefault="002B3E7D" w:rsidP="0026571B">
      <w:pPr>
        <w:numPr>
          <w:ilvl w:val="0"/>
          <w:numId w:val="2"/>
        </w:numPr>
        <w:spacing w:after="0" w:line="276" w:lineRule="auto"/>
        <w:ind w:left="709" w:hanging="425"/>
        <w:rPr>
          <w:szCs w:val="24"/>
        </w:rPr>
      </w:pPr>
      <w:r w:rsidRPr="00E04FA0">
        <w:rPr>
          <w:szCs w:val="24"/>
        </w:rPr>
        <w:t>K</w:t>
      </w:r>
      <w:r w:rsidR="00180705" w:rsidRPr="00E04FA0">
        <w:rPr>
          <w:szCs w:val="24"/>
        </w:rPr>
        <w:t xml:space="preserve">imlik </w:t>
      </w:r>
      <w:r w:rsidRPr="00E04FA0">
        <w:rPr>
          <w:szCs w:val="24"/>
        </w:rPr>
        <w:t>belgesi</w:t>
      </w:r>
      <w:r w:rsidR="00180705" w:rsidRPr="00E04FA0">
        <w:rPr>
          <w:szCs w:val="24"/>
        </w:rPr>
        <w:t xml:space="preserve"> fotokopisi </w:t>
      </w:r>
    </w:p>
    <w:p w:rsidR="0026571B" w:rsidRPr="00E04FA0" w:rsidRDefault="0026571B" w:rsidP="0026571B">
      <w:pPr>
        <w:numPr>
          <w:ilvl w:val="0"/>
          <w:numId w:val="2"/>
        </w:numPr>
        <w:spacing w:after="0" w:line="276" w:lineRule="auto"/>
        <w:ind w:left="709" w:hanging="425"/>
        <w:rPr>
          <w:szCs w:val="24"/>
        </w:rPr>
      </w:pPr>
      <w:r w:rsidRPr="00E04FA0">
        <w:rPr>
          <w:szCs w:val="24"/>
        </w:rPr>
        <w:t>Erkek adayların askerlik şubelerinden alınacak veya e-devletten alınacak yeni tarihli Askerlik Durum Belgesi</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Taahhütname </w:t>
      </w:r>
      <w:r w:rsidRPr="00E04FA0">
        <w:rPr>
          <w:b/>
          <w:szCs w:val="24"/>
        </w:rPr>
        <w:t xml:space="preserve"> </w:t>
      </w:r>
    </w:p>
    <w:p w:rsidR="00180705" w:rsidRPr="00E04FA0" w:rsidRDefault="00180705" w:rsidP="005F63C4">
      <w:pPr>
        <w:numPr>
          <w:ilvl w:val="0"/>
          <w:numId w:val="2"/>
        </w:numPr>
        <w:spacing w:after="0" w:line="276" w:lineRule="auto"/>
        <w:ind w:left="709" w:hanging="425"/>
        <w:rPr>
          <w:szCs w:val="24"/>
        </w:rPr>
      </w:pPr>
      <w:proofErr w:type="spellStart"/>
      <w:r w:rsidRPr="00E04FA0">
        <w:rPr>
          <w:szCs w:val="24"/>
        </w:rPr>
        <w:t>SGK’dan</w:t>
      </w:r>
      <w:proofErr w:type="spellEnd"/>
      <w:r w:rsidRPr="00E04FA0">
        <w:rPr>
          <w:szCs w:val="24"/>
        </w:rPr>
        <w:t xml:space="preserve"> ya da e-devlet üzerinden alınacak hizmet döküm belgesi (Yeni tarihli olmalıdır)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Çalışıp çalışmadığını bildiren dilekçe. </w:t>
      </w:r>
    </w:p>
    <w:p w:rsidR="00180705" w:rsidRPr="00E04FA0" w:rsidRDefault="00180705" w:rsidP="005F63C4">
      <w:pPr>
        <w:numPr>
          <w:ilvl w:val="0"/>
          <w:numId w:val="2"/>
        </w:numPr>
        <w:spacing w:after="0" w:line="276" w:lineRule="auto"/>
        <w:ind w:left="709" w:hanging="425"/>
        <w:rPr>
          <w:szCs w:val="24"/>
        </w:rPr>
      </w:pPr>
      <w:r w:rsidRPr="00E04FA0">
        <w:rPr>
          <w:szCs w:val="24"/>
        </w:rPr>
        <w:t xml:space="preserve">Adliyeden ya da e-devlet üzerinden alınacak Adli Sicil Kaydı (Yeni tarihli olmalıdır) </w:t>
      </w:r>
    </w:p>
    <w:p w:rsidR="00180705" w:rsidRPr="00E04FA0" w:rsidRDefault="00180705" w:rsidP="005F63C4">
      <w:pPr>
        <w:spacing w:after="0" w:line="276" w:lineRule="auto"/>
        <w:ind w:left="723" w:firstLine="0"/>
        <w:jc w:val="left"/>
        <w:rPr>
          <w:szCs w:val="24"/>
        </w:rPr>
      </w:pPr>
      <w:r w:rsidRPr="00E04FA0">
        <w:rPr>
          <w:b/>
          <w:i/>
          <w:szCs w:val="24"/>
        </w:rPr>
        <w:t xml:space="preserve"> </w:t>
      </w:r>
    </w:p>
    <w:p w:rsidR="00373497" w:rsidRPr="00E04FA0" w:rsidRDefault="00373497" w:rsidP="005F63C4">
      <w:pPr>
        <w:spacing w:after="24" w:line="276" w:lineRule="auto"/>
        <w:ind w:left="142" w:firstLine="0"/>
        <w:jc w:val="left"/>
        <w:rPr>
          <w:b/>
          <w:szCs w:val="24"/>
        </w:rPr>
      </w:pPr>
    </w:p>
    <w:p w:rsidR="00373497" w:rsidRPr="00E04FA0" w:rsidRDefault="00A639D6" w:rsidP="005F63C4">
      <w:pPr>
        <w:pStyle w:val="Balk1"/>
        <w:spacing w:line="276" w:lineRule="auto"/>
        <w:ind w:left="137"/>
        <w:rPr>
          <w:szCs w:val="24"/>
        </w:rPr>
      </w:pPr>
      <w:r w:rsidRPr="00E04FA0">
        <w:rPr>
          <w:szCs w:val="24"/>
        </w:rPr>
        <w:t xml:space="preserve">İLETİŞİM </w:t>
      </w:r>
    </w:p>
    <w:p w:rsidR="00373497" w:rsidRPr="00E04FA0" w:rsidRDefault="00A639D6" w:rsidP="005F63C4">
      <w:pPr>
        <w:spacing w:after="0" w:line="276" w:lineRule="auto"/>
        <w:ind w:left="0" w:right="1055" w:firstLine="0"/>
        <w:jc w:val="center"/>
        <w:rPr>
          <w:szCs w:val="24"/>
        </w:rPr>
      </w:pPr>
      <w:r w:rsidRPr="00E04FA0">
        <w:rPr>
          <w:szCs w:val="24"/>
        </w:rPr>
        <w:t xml:space="preserve"> </w:t>
      </w:r>
    </w:p>
    <w:tbl>
      <w:tblPr>
        <w:tblStyle w:val="TableGrid"/>
        <w:tblW w:w="12616" w:type="dxa"/>
        <w:tblInd w:w="846" w:type="dxa"/>
        <w:tblCellMar>
          <w:top w:w="7" w:type="dxa"/>
          <w:left w:w="107" w:type="dxa"/>
          <w:right w:w="98" w:type="dxa"/>
        </w:tblCellMar>
        <w:tblLook w:val="04A0" w:firstRow="1" w:lastRow="0" w:firstColumn="1" w:lastColumn="0" w:noHBand="0" w:noVBand="1"/>
      </w:tblPr>
      <w:tblGrid>
        <w:gridCol w:w="2896"/>
        <w:gridCol w:w="5751"/>
        <w:gridCol w:w="3969"/>
      </w:tblGrid>
      <w:tr w:rsidR="00373497" w:rsidRPr="00E04FA0" w:rsidTr="0026571B">
        <w:trPr>
          <w:trHeight w:val="239"/>
        </w:trPr>
        <w:tc>
          <w:tcPr>
            <w:tcW w:w="2896" w:type="dxa"/>
            <w:tcBorders>
              <w:top w:val="single" w:sz="4" w:space="0" w:color="000000"/>
              <w:left w:val="single" w:sz="4" w:space="0" w:color="000000"/>
              <w:bottom w:val="single" w:sz="4" w:space="0" w:color="000000"/>
              <w:right w:val="single" w:sz="4" w:space="0" w:color="000000"/>
            </w:tcBorders>
            <w:shd w:val="clear" w:color="auto" w:fill="DBE5F1"/>
          </w:tcPr>
          <w:p w:rsidR="00373497" w:rsidRPr="00E04FA0" w:rsidRDefault="00A639D6" w:rsidP="005F63C4">
            <w:pPr>
              <w:spacing w:after="0" w:line="276" w:lineRule="auto"/>
              <w:ind w:left="88" w:firstLine="0"/>
              <w:jc w:val="center"/>
              <w:rPr>
                <w:szCs w:val="24"/>
              </w:rPr>
            </w:pPr>
            <w:r w:rsidRPr="00E04FA0">
              <w:rPr>
                <w:b/>
                <w:szCs w:val="24"/>
              </w:rPr>
              <w:t xml:space="preserve">ENSTİTÜ ADI </w:t>
            </w:r>
          </w:p>
        </w:tc>
        <w:tc>
          <w:tcPr>
            <w:tcW w:w="5751" w:type="dxa"/>
            <w:tcBorders>
              <w:top w:val="single" w:sz="4" w:space="0" w:color="000000"/>
              <w:left w:val="single" w:sz="4" w:space="0" w:color="000000"/>
              <w:bottom w:val="single" w:sz="4" w:space="0" w:color="000000"/>
              <w:right w:val="single" w:sz="4" w:space="0" w:color="000000"/>
            </w:tcBorders>
            <w:shd w:val="clear" w:color="auto" w:fill="DBE5F1"/>
          </w:tcPr>
          <w:p w:rsidR="00373497" w:rsidRPr="00E04FA0" w:rsidRDefault="00A639D6" w:rsidP="005F63C4">
            <w:pPr>
              <w:spacing w:after="0" w:line="276" w:lineRule="auto"/>
              <w:ind w:left="95" w:firstLine="0"/>
              <w:jc w:val="center"/>
              <w:rPr>
                <w:szCs w:val="24"/>
              </w:rPr>
            </w:pPr>
            <w:r w:rsidRPr="00E04FA0">
              <w:rPr>
                <w:b/>
                <w:szCs w:val="24"/>
              </w:rPr>
              <w:t xml:space="preserve">ADRES </w:t>
            </w:r>
          </w:p>
        </w:tc>
        <w:tc>
          <w:tcPr>
            <w:tcW w:w="3969" w:type="dxa"/>
            <w:tcBorders>
              <w:top w:val="single" w:sz="4" w:space="0" w:color="000000"/>
              <w:left w:val="single" w:sz="4" w:space="0" w:color="000000"/>
              <w:bottom w:val="single" w:sz="4" w:space="0" w:color="000000"/>
              <w:right w:val="single" w:sz="4" w:space="0" w:color="000000"/>
            </w:tcBorders>
            <w:shd w:val="clear" w:color="auto" w:fill="DBE5F1"/>
          </w:tcPr>
          <w:p w:rsidR="00373497" w:rsidRPr="00E04FA0" w:rsidRDefault="00A639D6" w:rsidP="005F63C4">
            <w:pPr>
              <w:spacing w:after="0" w:line="276" w:lineRule="auto"/>
              <w:ind w:left="93" w:firstLine="0"/>
              <w:jc w:val="center"/>
              <w:rPr>
                <w:szCs w:val="24"/>
              </w:rPr>
            </w:pPr>
            <w:r w:rsidRPr="00E04FA0">
              <w:rPr>
                <w:b/>
                <w:szCs w:val="24"/>
              </w:rPr>
              <w:t xml:space="preserve">TELEFON </w:t>
            </w:r>
          </w:p>
        </w:tc>
      </w:tr>
      <w:tr w:rsidR="00373497" w:rsidRPr="00E04FA0" w:rsidTr="0026571B">
        <w:trPr>
          <w:trHeight w:val="641"/>
        </w:trPr>
        <w:tc>
          <w:tcPr>
            <w:tcW w:w="289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3497" w:rsidRPr="00E04FA0" w:rsidRDefault="00DF1B83" w:rsidP="005F63C4">
            <w:pPr>
              <w:spacing w:after="0" w:line="276" w:lineRule="auto"/>
              <w:ind w:left="0" w:firstLine="0"/>
              <w:jc w:val="left"/>
              <w:rPr>
                <w:szCs w:val="24"/>
              </w:rPr>
            </w:pPr>
            <w:r w:rsidRPr="00E04FA0">
              <w:rPr>
                <w:b/>
                <w:szCs w:val="24"/>
              </w:rPr>
              <w:t xml:space="preserve">Fen </w:t>
            </w:r>
            <w:r w:rsidR="00A639D6" w:rsidRPr="00E04FA0">
              <w:rPr>
                <w:b/>
                <w:szCs w:val="24"/>
              </w:rPr>
              <w:t>Bilimler</w:t>
            </w:r>
            <w:r w:rsidRPr="00E04FA0">
              <w:rPr>
                <w:b/>
                <w:szCs w:val="24"/>
              </w:rPr>
              <w:t>i</w:t>
            </w:r>
            <w:r w:rsidR="00A639D6" w:rsidRPr="00E04FA0">
              <w:rPr>
                <w:b/>
                <w:szCs w:val="24"/>
              </w:rPr>
              <w:t xml:space="preserve"> Enstitüsü </w:t>
            </w:r>
          </w:p>
        </w:tc>
        <w:tc>
          <w:tcPr>
            <w:tcW w:w="5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3497" w:rsidRPr="00E04FA0" w:rsidRDefault="00A639D6" w:rsidP="005F63C4">
            <w:pPr>
              <w:spacing w:after="0" w:line="276" w:lineRule="auto"/>
              <w:ind w:left="1" w:firstLine="0"/>
              <w:jc w:val="left"/>
              <w:rPr>
                <w:szCs w:val="24"/>
              </w:rPr>
            </w:pPr>
            <w:r w:rsidRPr="00E04FA0">
              <w:rPr>
                <w:szCs w:val="24"/>
              </w:rPr>
              <w:t xml:space="preserve">Bandırma </w:t>
            </w:r>
            <w:proofErr w:type="spellStart"/>
            <w:r w:rsidRPr="00E04FA0">
              <w:rPr>
                <w:szCs w:val="24"/>
              </w:rPr>
              <w:t>Onyedi</w:t>
            </w:r>
            <w:proofErr w:type="spellEnd"/>
            <w:r w:rsidRPr="00E04FA0">
              <w:rPr>
                <w:szCs w:val="24"/>
              </w:rPr>
              <w:t xml:space="preserve"> Eylül Üniversitesi Merkez Yerleşkesi 10200 Bandırma / BALIKESİR </w:t>
            </w:r>
          </w:p>
        </w:tc>
        <w:tc>
          <w:tcPr>
            <w:tcW w:w="39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6571B" w:rsidRPr="00E04FA0" w:rsidRDefault="0026571B" w:rsidP="0026571B">
            <w:pPr>
              <w:spacing w:after="0" w:line="240" w:lineRule="auto"/>
              <w:ind w:left="2" w:right="374" w:firstLine="0"/>
              <w:jc w:val="left"/>
            </w:pPr>
            <w:r w:rsidRPr="00E04FA0">
              <w:t>Tel: 0266 606 9851,0266 606 9852</w:t>
            </w:r>
          </w:p>
          <w:p w:rsidR="0026571B" w:rsidRPr="00E04FA0" w:rsidRDefault="0026571B" w:rsidP="0026571B">
            <w:pPr>
              <w:spacing w:after="0" w:line="240" w:lineRule="auto"/>
              <w:ind w:left="2" w:right="374" w:firstLine="0"/>
              <w:jc w:val="left"/>
            </w:pPr>
            <w:proofErr w:type="gramStart"/>
            <w:r w:rsidRPr="00E04FA0">
              <w:t>e-mail</w:t>
            </w:r>
            <w:proofErr w:type="gramEnd"/>
            <w:r w:rsidRPr="00E04FA0">
              <w:t>: fbe@bandirma.edu.tr</w:t>
            </w:r>
          </w:p>
          <w:p w:rsidR="00373497" w:rsidRPr="00E04FA0" w:rsidRDefault="0026571B" w:rsidP="0026571B">
            <w:pPr>
              <w:spacing w:after="0" w:line="276" w:lineRule="auto"/>
              <w:ind w:left="2" w:firstLine="0"/>
              <w:jc w:val="left"/>
              <w:rPr>
                <w:szCs w:val="24"/>
              </w:rPr>
            </w:pPr>
            <w:r w:rsidRPr="00E04FA0">
              <w:t>Faks: 0 266 717 00 30</w:t>
            </w:r>
          </w:p>
        </w:tc>
      </w:tr>
      <w:tr w:rsidR="00373497" w:rsidRPr="005F63C4" w:rsidTr="0026571B">
        <w:trPr>
          <w:trHeight w:val="698"/>
        </w:trPr>
        <w:tc>
          <w:tcPr>
            <w:tcW w:w="289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3497" w:rsidRPr="00E04FA0" w:rsidRDefault="00A639D6" w:rsidP="005F63C4">
            <w:pPr>
              <w:spacing w:after="0" w:line="276" w:lineRule="auto"/>
              <w:ind w:left="0" w:firstLine="0"/>
              <w:jc w:val="left"/>
              <w:rPr>
                <w:szCs w:val="24"/>
              </w:rPr>
            </w:pPr>
            <w:r w:rsidRPr="00E04FA0">
              <w:rPr>
                <w:b/>
                <w:szCs w:val="24"/>
              </w:rPr>
              <w:t xml:space="preserve">Sağlık Bilimleri Enstitüsü </w:t>
            </w:r>
          </w:p>
        </w:tc>
        <w:tc>
          <w:tcPr>
            <w:tcW w:w="5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3497" w:rsidRPr="00E04FA0" w:rsidRDefault="00A639D6" w:rsidP="005F63C4">
            <w:pPr>
              <w:spacing w:after="0" w:line="276" w:lineRule="auto"/>
              <w:ind w:left="1" w:firstLine="0"/>
              <w:jc w:val="left"/>
              <w:rPr>
                <w:szCs w:val="24"/>
              </w:rPr>
            </w:pPr>
            <w:r w:rsidRPr="00E04FA0">
              <w:rPr>
                <w:szCs w:val="24"/>
              </w:rPr>
              <w:t xml:space="preserve">Kurtuluş Caddesi No:98 10200 Bandırma/ BALIKESİR </w:t>
            </w:r>
          </w:p>
        </w:tc>
        <w:tc>
          <w:tcPr>
            <w:tcW w:w="396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73497" w:rsidRPr="00E04FA0" w:rsidRDefault="00A639D6" w:rsidP="005F63C4">
            <w:pPr>
              <w:spacing w:after="0" w:line="276" w:lineRule="auto"/>
              <w:ind w:left="2" w:firstLine="0"/>
              <w:jc w:val="left"/>
              <w:rPr>
                <w:szCs w:val="24"/>
              </w:rPr>
            </w:pPr>
            <w:r w:rsidRPr="00E04FA0">
              <w:rPr>
                <w:szCs w:val="24"/>
              </w:rPr>
              <w:t>Tel: 0 266</w:t>
            </w:r>
            <w:r w:rsidRPr="00E04FA0">
              <w:rPr>
                <w:rFonts w:eastAsia="Calibri"/>
                <w:szCs w:val="24"/>
              </w:rPr>
              <w:t xml:space="preserve"> </w:t>
            </w:r>
            <w:r w:rsidRPr="00E04FA0">
              <w:rPr>
                <w:szCs w:val="24"/>
              </w:rPr>
              <w:t>606 49 0</w:t>
            </w:r>
            <w:r w:rsidR="0049479F" w:rsidRPr="00E04FA0">
              <w:rPr>
                <w:szCs w:val="24"/>
              </w:rPr>
              <w:t>4</w:t>
            </w:r>
          </w:p>
          <w:p w:rsidR="00DF1B83" w:rsidRPr="00E04FA0" w:rsidRDefault="00A639D6" w:rsidP="005F63C4">
            <w:pPr>
              <w:spacing w:after="0" w:line="276" w:lineRule="auto"/>
              <w:ind w:left="2" w:firstLine="0"/>
              <w:jc w:val="left"/>
              <w:rPr>
                <w:szCs w:val="24"/>
              </w:rPr>
            </w:pPr>
            <w:proofErr w:type="gramStart"/>
            <w:r w:rsidRPr="00E04FA0">
              <w:rPr>
                <w:szCs w:val="24"/>
              </w:rPr>
              <w:t>e-mail</w:t>
            </w:r>
            <w:proofErr w:type="gramEnd"/>
            <w:r w:rsidRPr="00E04FA0">
              <w:rPr>
                <w:szCs w:val="24"/>
              </w:rPr>
              <w:t xml:space="preserve">: saglikens@bandirma.edu.tr  </w:t>
            </w:r>
          </w:p>
          <w:p w:rsidR="00373497" w:rsidRPr="005F63C4" w:rsidRDefault="00A639D6" w:rsidP="005F63C4">
            <w:pPr>
              <w:spacing w:after="0" w:line="276" w:lineRule="auto"/>
              <w:ind w:left="2" w:firstLine="0"/>
              <w:jc w:val="left"/>
              <w:rPr>
                <w:szCs w:val="24"/>
              </w:rPr>
            </w:pPr>
            <w:r w:rsidRPr="00E04FA0">
              <w:rPr>
                <w:szCs w:val="24"/>
              </w:rPr>
              <w:t>Faks: 0 266 606 08 89</w:t>
            </w:r>
            <w:r w:rsidRPr="005F63C4">
              <w:rPr>
                <w:szCs w:val="24"/>
              </w:rPr>
              <w:t xml:space="preserve"> </w:t>
            </w:r>
          </w:p>
        </w:tc>
      </w:tr>
    </w:tbl>
    <w:p w:rsidR="00A639D6" w:rsidRPr="005F63C4" w:rsidRDefault="00A639D6" w:rsidP="005F63C4">
      <w:pPr>
        <w:spacing w:line="276" w:lineRule="auto"/>
        <w:rPr>
          <w:szCs w:val="24"/>
        </w:rPr>
      </w:pPr>
    </w:p>
    <w:sectPr w:rsidR="00A639D6" w:rsidRPr="005F63C4">
      <w:pgSz w:w="16838" w:h="11906" w:orient="landscape"/>
      <w:pgMar w:top="1423" w:right="1414" w:bottom="1419" w:left="127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BD8"/>
    <w:multiLevelType w:val="hybridMultilevel"/>
    <w:tmpl w:val="4B2ADBBA"/>
    <w:lvl w:ilvl="0" w:tplc="020A7778">
      <w:start w:val="1"/>
      <w:numFmt w:val="bullet"/>
      <w:lvlText w:val=""/>
      <w:lvlJc w:val="left"/>
      <w:pPr>
        <w:ind w:left="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746B3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EC2731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263C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AAB53E">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7D09F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390A85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CE662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14080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26995"/>
    <w:multiLevelType w:val="hybridMultilevel"/>
    <w:tmpl w:val="A12CA88A"/>
    <w:lvl w:ilvl="0" w:tplc="5356751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A0AB08">
      <w:start w:val="1"/>
      <w:numFmt w:val="lowerLetter"/>
      <w:lvlText w:val="%2"/>
      <w:lvlJc w:val="left"/>
      <w:pPr>
        <w:ind w:left="1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84440">
      <w:start w:val="1"/>
      <w:numFmt w:val="lowerRoman"/>
      <w:lvlText w:val="%3"/>
      <w:lvlJc w:val="left"/>
      <w:pPr>
        <w:ind w:left="2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0E658A">
      <w:start w:val="1"/>
      <w:numFmt w:val="decimal"/>
      <w:lvlText w:val="%4"/>
      <w:lvlJc w:val="left"/>
      <w:pPr>
        <w:ind w:left="2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F8173C">
      <w:start w:val="1"/>
      <w:numFmt w:val="lowerLetter"/>
      <w:lvlText w:val="%5"/>
      <w:lvlJc w:val="left"/>
      <w:pPr>
        <w:ind w:left="3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0E370">
      <w:start w:val="1"/>
      <w:numFmt w:val="lowerRoman"/>
      <w:lvlText w:val="%6"/>
      <w:lvlJc w:val="left"/>
      <w:pPr>
        <w:ind w:left="4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D04A80">
      <w:start w:val="1"/>
      <w:numFmt w:val="decimal"/>
      <w:lvlText w:val="%7"/>
      <w:lvlJc w:val="left"/>
      <w:pPr>
        <w:ind w:left="5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C40D7C">
      <w:start w:val="1"/>
      <w:numFmt w:val="lowerLetter"/>
      <w:lvlText w:val="%8"/>
      <w:lvlJc w:val="left"/>
      <w:pPr>
        <w:ind w:left="5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ACC62">
      <w:start w:val="1"/>
      <w:numFmt w:val="lowerRoman"/>
      <w:lvlText w:val="%9"/>
      <w:lvlJc w:val="left"/>
      <w:pPr>
        <w:ind w:left="6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E6B7B68"/>
    <w:multiLevelType w:val="hybridMultilevel"/>
    <w:tmpl w:val="326CDFD6"/>
    <w:lvl w:ilvl="0" w:tplc="C0588ADC">
      <w:start w:val="1"/>
      <w:numFmt w:val="bullet"/>
      <w:lvlText w:val=""/>
      <w:lvlJc w:val="left"/>
      <w:pPr>
        <w:ind w:left="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DAF2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6F6698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D621A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368C9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ECCD4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432EDA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64598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01EA05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AA7159"/>
    <w:multiLevelType w:val="hybridMultilevel"/>
    <w:tmpl w:val="72C42996"/>
    <w:lvl w:ilvl="0" w:tplc="041F0001">
      <w:start w:val="1"/>
      <w:numFmt w:val="bullet"/>
      <w:lvlText w:val=""/>
      <w:lvlJc w:val="left"/>
      <w:pPr>
        <w:ind w:left="497" w:hanging="360"/>
      </w:pPr>
      <w:rPr>
        <w:rFonts w:ascii="Symbol" w:hAnsi="Symbol" w:hint="default"/>
      </w:rPr>
    </w:lvl>
    <w:lvl w:ilvl="1" w:tplc="041F0003" w:tentative="1">
      <w:start w:val="1"/>
      <w:numFmt w:val="bullet"/>
      <w:lvlText w:val="o"/>
      <w:lvlJc w:val="left"/>
      <w:pPr>
        <w:ind w:left="1217" w:hanging="360"/>
      </w:pPr>
      <w:rPr>
        <w:rFonts w:ascii="Courier New" w:hAnsi="Courier New" w:cs="Courier New" w:hint="default"/>
      </w:rPr>
    </w:lvl>
    <w:lvl w:ilvl="2" w:tplc="041F0005" w:tentative="1">
      <w:start w:val="1"/>
      <w:numFmt w:val="bullet"/>
      <w:lvlText w:val=""/>
      <w:lvlJc w:val="left"/>
      <w:pPr>
        <w:ind w:left="1937" w:hanging="360"/>
      </w:pPr>
      <w:rPr>
        <w:rFonts w:ascii="Wingdings" w:hAnsi="Wingdings" w:hint="default"/>
      </w:rPr>
    </w:lvl>
    <w:lvl w:ilvl="3" w:tplc="041F0001" w:tentative="1">
      <w:start w:val="1"/>
      <w:numFmt w:val="bullet"/>
      <w:lvlText w:val=""/>
      <w:lvlJc w:val="left"/>
      <w:pPr>
        <w:ind w:left="2657" w:hanging="360"/>
      </w:pPr>
      <w:rPr>
        <w:rFonts w:ascii="Symbol" w:hAnsi="Symbol" w:hint="default"/>
      </w:rPr>
    </w:lvl>
    <w:lvl w:ilvl="4" w:tplc="041F0003" w:tentative="1">
      <w:start w:val="1"/>
      <w:numFmt w:val="bullet"/>
      <w:lvlText w:val="o"/>
      <w:lvlJc w:val="left"/>
      <w:pPr>
        <w:ind w:left="3377" w:hanging="360"/>
      </w:pPr>
      <w:rPr>
        <w:rFonts w:ascii="Courier New" w:hAnsi="Courier New" w:cs="Courier New" w:hint="default"/>
      </w:rPr>
    </w:lvl>
    <w:lvl w:ilvl="5" w:tplc="041F0005" w:tentative="1">
      <w:start w:val="1"/>
      <w:numFmt w:val="bullet"/>
      <w:lvlText w:val=""/>
      <w:lvlJc w:val="left"/>
      <w:pPr>
        <w:ind w:left="4097" w:hanging="360"/>
      </w:pPr>
      <w:rPr>
        <w:rFonts w:ascii="Wingdings" w:hAnsi="Wingdings" w:hint="default"/>
      </w:rPr>
    </w:lvl>
    <w:lvl w:ilvl="6" w:tplc="041F0001" w:tentative="1">
      <w:start w:val="1"/>
      <w:numFmt w:val="bullet"/>
      <w:lvlText w:val=""/>
      <w:lvlJc w:val="left"/>
      <w:pPr>
        <w:ind w:left="4817" w:hanging="360"/>
      </w:pPr>
      <w:rPr>
        <w:rFonts w:ascii="Symbol" w:hAnsi="Symbol" w:hint="default"/>
      </w:rPr>
    </w:lvl>
    <w:lvl w:ilvl="7" w:tplc="041F0003" w:tentative="1">
      <w:start w:val="1"/>
      <w:numFmt w:val="bullet"/>
      <w:lvlText w:val="o"/>
      <w:lvlJc w:val="left"/>
      <w:pPr>
        <w:ind w:left="5537" w:hanging="360"/>
      </w:pPr>
      <w:rPr>
        <w:rFonts w:ascii="Courier New" w:hAnsi="Courier New" w:cs="Courier New" w:hint="default"/>
      </w:rPr>
    </w:lvl>
    <w:lvl w:ilvl="8" w:tplc="041F0005" w:tentative="1">
      <w:start w:val="1"/>
      <w:numFmt w:val="bullet"/>
      <w:lvlText w:val=""/>
      <w:lvlJc w:val="left"/>
      <w:pPr>
        <w:ind w:left="6257" w:hanging="360"/>
      </w:pPr>
      <w:rPr>
        <w:rFonts w:ascii="Wingdings" w:hAnsi="Wingdings" w:hint="default"/>
      </w:rPr>
    </w:lvl>
  </w:abstractNum>
  <w:abstractNum w:abstractNumId="4" w15:restartNumberingAfterBreak="0">
    <w:nsid w:val="625D50AF"/>
    <w:multiLevelType w:val="hybridMultilevel"/>
    <w:tmpl w:val="50A41F82"/>
    <w:lvl w:ilvl="0" w:tplc="823A615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CAA90">
      <w:start w:val="1"/>
      <w:numFmt w:val="lowerLetter"/>
      <w:lvlText w:val="%2"/>
      <w:lvlJc w:val="left"/>
      <w:pPr>
        <w:ind w:left="1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A5050">
      <w:start w:val="1"/>
      <w:numFmt w:val="lowerRoman"/>
      <w:lvlText w:val="%3"/>
      <w:lvlJc w:val="left"/>
      <w:pPr>
        <w:ind w:left="1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44B22">
      <w:start w:val="1"/>
      <w:numFmt w:val="decimal"/>
      <w:lvlText w:val="%4"/>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CD070">
      <w:start w:val="1"/>
      <w:numFmt w:val="lowerLetter"/>
      <w:lvlText w:val="%5"/>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83D22">
      <w:start w:val="1"/>
      <w:numFmt w:val="lowerRoman"/>
      <w:lvlText w:val="%6"/>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43B84">
      <w:start w:val="1"/>
      <w:numFmt w:val="decimal"/>
      <w:lvlText w:val="%7"/>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80E3E">
      <w:start w:val="1"/>
      <w:numFmt w:val="lowerLetter"/>
      <w:lvlText w:val="%8"/>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E08CE">
      <w:start w:val="1"/>
      <w:numFmt w:val="lowerRoman"/>
      <w:lvlText w:val="%9"/>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D874E6"/>
    <w:multiLevelType w:val="hybridMultilevel"/>
    <w:tmpl w:val="0C686F34"/>
    <w:lvl w:ilvl="0" w:tplc="823A615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CAA90">
      <w:start w:val="1"/>
      <w:numFmt w:val="lowerLetter"/>
      <w:lvlText w:val="%2"/>
      <w:lvlJc w:val="left"/>
      <w:pPr>
        <w:ind w:left="1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A5050">
      <w:start w:val="1"/>
      <w:numFmt w:val="lowerRoman"/>
      <w:lvlText w:val="%3"/>
      <w:lvlJc w:val="left"/>
      <w:pPr>
        <w:ind w:left="1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44B22">
      <w:start w:val="1"/>
      <w:numFmt w:val="decimal"/>
      <w:lvlText w:val="%4"/>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CD070">
      <w:start w:val="1"/>
      <w:numFmt w:val="lowerLetter"/>
      <w:lvlText w:val="%5"/>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83D22">
      <w:start w:val="1"/>
      <w:numFmt w:val="lowerRoman"/>
      <w:lvlText w:val="%6"/>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043B84">
      <w:start w:val="1"/>
      <w:numFmt w:val="decimal"/>
      <w:lvlText w:val="%7"/>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80E3E">
      <w:start w:val="1"/>
      <w:numFmt w:val="lowerLetter"/>
      <w:lvlText w:val="%8"/>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E08CE">
      <w:start w:val="1"/>
      <w:numFmt w:val="lowerRoman"/>
      <w:lvlText w:val="%9"/>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DU0MTY0MzAHspV0lIJTi4sz8/NACoxqAScAxe4sAAAA"/>
  </w:docVars>
  <w:rsids>
    <w:rsidRoot w:val="00373497"/>
    <w:rsid w:val="00065B51"/>
    <w:rsid w:val="000878B5"/>
    <w:rsid w:val="00180705"/>
    <w:rsid w:val="0022370F"/>
    <w:rsid w:val="00257B5D"/>
    <w:rsid w:val="0026571B"/>
    <w:rsid w:val="002B2686"/>
    <w:rsid w:val="002B3E7D"/>
    <w:rsid w:val="00344B89"/>
    <w:rsid w:val="00373497"/>
    <w:rsid w:val="003B045C"/>
    <w:rsid w:val="00417027"/>
    <w:rsid w:val="00444C48"/>
    <w:rsid w:val="0049479F"/>
    <w:rsid w:val="00576907"/>
    <w:rsid w:val="005F63C4"/>
    <w:rsid w:val="00656C5C"/>
    <w:rsid w:val="00697C3F"/>
    <w:rsid w:val="007D3A49"/>
    <w:rsid w:val="00855323"/>
    <w:rsid w:val="008E7D1A"/>
    <w:rsid w:val="009C074A"/>
    <w:rsid w:val="00A4043F"/>
    <w:rsid w:val="00A62770"/>
    <w:rsid w:val="00A639D6"/>
    <w:rsid w:val="00AF4435"/>
    <w:rsid w:val="00AF5BC5"/>
    <w:rsid w:val="00B46067"/>
    <w:rsid w:val="00B77362"/>
    <w:rsid w:val="00BB2988"/>
    <w:rsid w:val="00C324CB"/>
    <w:rsid w:val="00D70029"/>
    <w:rsid w:val="00D70581"/>
    <w:rsid w:val="00DB37D9"/>
    <w:rsid w:val="00DC5A5C"/>
    <w:rsid w:val="00DF1B83"/>
    <w:rsid w:val="00E04FA0"/>
    <w:rsid w:val="00E76BD6"/>
    <w:rsid w:val="00ED1C75"/>
    <w:rsid w:val="00F60B28"/>
    <w:rsid w:val="00F65875"/>
    <w:rsid w:val="00F93327"/>
    <w:rsid w:val="00F97C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C32C7-E863-48E5-B07F-A20FDF37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8" w:lineRule="auto"/>
      <w:ind w:left="308"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0"/>
      <w:ind w:left="152" w:hanging="10"/>
      <w:outlineLvl w:val="0"/>
    </w:pPr>
    <w:rPr>
      <w:rFonts w:ascii="Times New Roman" w:eastAsia="Times New Roman" w:hAnsi="Times New Roman" w:cs="Times New Roman"/>
      <w:b/>
      <w:color w:val="000000"/>
      <w:sz w:val="24"/>
    </w:rPr>
  </w:style>
  <w:style w:type="paragraph" w:styleId="Balk2">
    <w:name w:val="heading 2"/>
    <w:next w:val="Normal"/>
    <w:link w:val="Balk2Char"/>
    <w:uiPriority w:val="9"/>
    <w:unhideWhenUsed/>
    <w:qFormat/>
    <w:pPr>
      <w:keepNext/>
      <w:keepLines/>
      <w:spacing w:after="79"/>
      <w:ind w:left="639" w:hanging="10"/>
      <w:outlineLvl w:val="1"/>
    </w:pPr>
    <w:rPr>
      <w:rFonts w:ascii="Times New Roman" w:eastAsia="Times New Roman" w:hAnsi="Times New Roman" w:cs="Times New Roman"/>
      <w:b/>
      <w:i/>
      <w:color w:val="000000"/>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character" w:customStyle="1" w:styleId="Balk2Char">
    <w:name w:val="Başlık 2 Char"/>
    <w:link w:val="Balk2"/>
    <w:rPr>
      <w:rFonts w:ascii="Times New Roman" w:eastAsia="Times New Roman" w:hAnsi="Times New Roman" w:cs="Times New Roman"/>
      <w:b/>
      <w:i/>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DF1B83"/>
    <w:rPr>
      <w:color w:val="0563C1" w:themeColor="hyperlink"/>
      <w:u w:val="single"/>
    </w:rPr>
  </w:style>
  <w:style w:type="character" w:customStyle="1" w:styleId="zmlenmeyenBahsetme1">
    <w:name w:val="Çözümlenmeyen Bahsetme1"/>
    <w:basedOn w:val="VarsaylanParagrafYazTipi"/>
    <w:uiPriority w:val="99"/>
    <w:semiHidden/>
    <w:unhideWhenUsed/>
    <w:rsid w:val="00DF1B83"/>
    <w:rPr>
      <w:color w:val="605E5C"/>
      <w:shd w:val="clear" w:color="auto" w:fill="E1DFDD"/>
    </w:rPr>
  </w:style>
  <w:style w:type="paragraph" w:styleId="ListeParagraf">
    <w:name w:val="List Paragraph"/>
    <w:basedOn w:val="Normal"/>
    <w:uiPriority w:val="34"/>
    <w:qFormat/>
    <w:rsid w:val="005F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bandirma.edu.tr/oibs/ina_app/login.aspx" TargetMode="External"/><Relationship Id="rId3" Type="http://schemas.openxmlformats.org/officeDocument/2006/relationships/settings" Target="settings.xml"/><Relationship Id="rId7" Type="http://schemas.openxmlformats.org/officeDocument/2006/relationships/hyperlink" Target="https://obs.bandirma.edu.tr/oibs/ina_app/logi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s.bandirma.edu.tr/oibs/ina_app/login.aspx" TargetMode="External"/><Relationship Id="rId5" Type="http://schemas.openxmlformats.org/officeDocument/2006/relationships/hyperlink" Target="https://yuzikibinbursu.yok.gov.tr/Documents/AnaSayfa/100_2000_Usul_Esasla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7029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Feyzan</dc:creator>
  <cp:keywords/>
  <cp:lastModifiedBy>NEJLET KILIÇ</cp:lastModifiedBy>
  <cp:revision>2</cp:revision>
  <dcterms:created xsi:type="dcterms:W3CDTF">2021-03-16T08:25:00Z</dcterms:created>
  <dcterms:modified xsi:type="dcterms:W3CDTF">2021-03-16T08:25:00Z</dcterms:modified>
</cp:coreProperties>
</file>